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2C7B28" w14:textId="06467699" w:rsidR="00421CCE" w:rsidRPr="0019188A" w:rsidRDefault="00E42C89" w:rsidP="00F03742">
      <w:pPr>
        <w:pStyle w:val="2-Titre2LA"/>
        <w:numPr>
          <w:ilvl w:val="0"/>
          <w:numId w:val="0"/>
        </w:numPr>
        <w:ind w:left="1560" w:hanging="1560"/>
      </w:pPr>
      <w:r w:rsidRPr="0019188A">
        <w:t xml:space="preserve">Annexe </w:t>
      </w:r>
      <w:r w:rsidR="00F03742">
        <w:t>8.7 -</w:t>
      </w:r>
      <w:r w:rsidR="00F03742">
        <w:tab/>
      </w:r>
      <w:r w:rsidRPr="0019188A">
        <w:t>P</w:t>
      </w:r>
      <w:r w:rsidR="00F625C8">
        <w:t xml:space="preserve">lateforme d’intégration </w:t>
      </w:r>
      <w:r w:rsidR="00421CCE" w:rsidRPr="0019188A">
        <w:t>continu</w:t>
      </w:r>
      <w:r w:rsidRPr="0019188A">
        <w:t xml:space="preserve"> de l’ANTAI (PIC ANTAI)</w:t>
      </w:r>
    </w:p>
    <w:p w14:paraId="2AFE5657" w14:textId="77777777" w:rsidR="00801883" w:rsidRPr="0019188A" w:rsidRDefault="00801883" w:rsidP="001E6BC4">
      <w:pPr>
        <w:pStyle w:val="3-Titre3LA"/>
        <w:numPr>
          <w:ilvl w:val="0"/>
          <w:numId w:val="0"/>
        </w:numPr>
      </w:pPr>
      <w:r w:rsidRPr="0019188A">
        <w:t>Description et utilisation de la PIC ANTAI</w:t>
      </w:r>
    </w:p>
    <w:p w14:paraId="6B8C3164" w14:textId="2DEA0042" w:rsidR="001E6BC4" w:rsidRPr="0019188A" w:rsidRDefault="00D60B77" w:rsidP="001E6BC4">
      <w:pPr>
        <w:spacing w:before="100" w:beforeAutospacing="1" w:after="100" w:afterAutospacing="1" w:line="240" w:lineRule="auto"/>
        <w:jc w:val="both"/>
        <w:rPr>
          <w:rFonts w:ascii="Marianne" w:eastAsia="Times New Roman" w:hAnsi="Marianne" w:cstheme="minorHAnsi"/>
          <w:sz w:val="20"/>
          <w:szCs w:val="20"/>
          <w:lang w:eastAsia="fr-FR"/>
        </w:rPr>
      </w:pPr>
      <w:r w:rsidRPr="0019188A">
        <w:rPr>
          <w:rFonts w:ascii="Marianne" w:eastAsia="Times New Roman" w:hAnsi="Marianne" w:cstheme="minorHAnsi"/>
          <w:sz w:val="20"/>
          <w:szCs w:val="20"/>
          <w:lang w:eastAsia="fr-FR"/>
        </w:rPr>
        <w:t xml:space="preserve">La </w:t>
      </w:r>
      <w:r w:rsidR="00E42C89" w:rsidRPr="0019188A">
        <w:rPr>
          <w:rFonts w:ascii="Marianne" w:eastAsia="Times New Roman" w:hAnsi="Marianne" w:cstheme="minorHAnsi"/>
          <w:sz w:val="20"/>
          <w:szCs w:val="20"/>
          <w:lang w:eastAsia="fr-FR"/>
        </w:rPr>
        <w:t>plateforme d'i</w:t>
      </w:r>
      <w:r w:rsidRPr="0019188A">
        <w:rPr>
          <w:rFonts w:ascii="Marianne" w:eastAsia="Times New Roman" w:hAnsi="Marianne" w:cstheme="minorHAnsi"/>
          <w:sz w:val="20"/>
          <w:szCs w:val="20"/>
          <w:lang w:eastAsia="fr-FR"/>
        </w:rPr>
        <w:t xml:space="preserve">ntégration </w:t>
      </w:r>
      <w:r w:rsidR="00E42C89" w:rsidRPr="0019188A">
        <w:rPr>
          <w:rFonts w:ascii="Marianne" w:eastAsia="Times New Roman" w:hAnsi="Marianne" w:cstheme="minorHAnsi"/>
          <w:sz w:val="20"/>
          <w:szCs w:val="20"/>
          <w:lang w:eastAsia="fr-FR"/>
        </w:rPr>
        <w:t>et de déploiement continu de l’ANTAI (PIC ANTAI)</w:t>
      </w:r>
      <w:r w:rsidRPr="0019188A">
        <w:rPr>
          <w:rFonts w:ascii="Marianne" w:eastAsia="Times New Roman" w:hAnsi="Marianne" w:cstheme="minorHAnsi"/>
          <w:sz w:val="20"/>
          <w:szCs w:val="20"/>
          <w:lang w:eastAsia="fr-FR"/>
        </w:rPr>
        <w:t xml:space="preserve"> est une solution d'intégration et de déploiement continu</w:t>
      </w:r>
      <w:r w:rsidR="00322E70" w:rsidRPr="0019188A">
        <w:rPr>
          <w:rFonts w:ascii="Marianne" w:eastAsia="Times New Roman" w:hAnsi="Marianne" w:cstheme="minorHAnsi"/>
          <w:sz w:val="20"/>
          <w:szCs w:val="20"/>
          <w:lang w:eastAsia="fr-FR"/>
        </w:rPr>
        <w:t>.</w:t>
      </w:r>
      <w:r w:rsidRPr="0019188A">
        <w:rPr>
          <w:rFonts w:ascii="Marianne" w:eastAsia="Times New Roman" w:hAnsi="Marianne" w:cstheme="minorHAnsi"/>
          <w:sz w:val="20"/>
          <w:szCs w:val="20"/>
          <w:lang w:eastAsia="fr-FR"/>
        </w:rPr>
        <w:t xml:space="preserve"> L'infrastructure de la PIC ANTAI est </w:t>
      </w:r>
      <w:r w:rsidR="001E6BC4" w:rsidRPr="0019188A">
        <w:rPr>
          <w:rFonts w:ascii="Marianne" w:eastAsia="Times New Roman" w:hAnsi="Marianne" w:cstheme="minorHAnsi"/>
          <w:sz w:val="20"/>
          <w:szCs w:val="20"/>
          <w:lang w:eastAsia="fr-FR"/>
        </w:rPr>
        <w:t xml:space="preserve">hébergée dans le centre de données du site CNT à Rennes et est </w:t>
      </w:r>
      <w:r w:rsidRPr="0019188A">
        <w:rPr>
          <w:rFonts w:ascii="Marianne" w:eastAsia="Times New Roman" w:hAnsi="Marianne" w:cstheme="minorHAnsi"/>
          <w:sz w:val="20"/>
          <w:szCs w:val="20"/>
          <w:lang w:eastAsia="fr-FR"/>
        </w:rPr>
        <w:t>maintenue par l</w:t>
      </w:r>
      <w:r w:rsidR="00E42C89" w:rsidRPr="0019188A">
        <w:rPr>
          <w:rFonts w:ascii="Marianne" w:eastAsia="Times New Roman" w:hAnsi="Marianne" w:cstheme="minorHAnsi"/>
          <w:sz w:val="20"/>
          <w:szCs w:val="20"/>
          <w:lang w:eastAsia="fr-FR"/>
        </w:rPr>
        <w:t>e titulaire du marché de</w:t>
      </w:r>
      <w:r w:rsidRPr="0019188A">
        <w:rPr>
          <w:rFonts w:ascii="Marianne" w:eastAsia="Times New Roman" w:hAnsi="Marianne" w:cstheme="minorHAnsi"/>
          <w:sz w:val="20"/>
          <w:szCs w:val="20"/>
          <w:lang w:eastAsia="fr-FR"/>
        </w:rPr>
        <w:t xml:space="preserve"> TME</w:t>
      </w:r>
      <w:r w:rsidR="001E6BC4" w:rsidRPr="0019188A">
        <w:rPr>
          <w:rFonts w:ascii="Marianne" w:eastAsia="Times New Roman" w:hAnsi="Marianne" w:cstheme="minorHAnsi"/>
          <w:sz w:val="20"/>
          <w:szCs w:val="20"/>
          <w:lang w:eastAsia="fr-FR"/>
        </w:rPr>
        <w:t>.</w:t>
      </w:r>
    </w:p>
    <w:p w14:paraId="09958486" w14:textId="1A2145E3" w:rsidR="00D60B77" w:rsidRPr="0019188A" w:rsidRDefault="001E6BC4" w:rsidP="001E6BC4">
      <w:pPr>
        <w:spacing w:before="100" w:beforeAutospacing="1" w:after="100" w:afterAutospacing="1" w:line="240" w:lineRule="auto"/>
        <w:jc w:val="both"/>
        <w:rPr>
          <w:rFonts w:ascii="Marianne" w:eastAsia="Times New Roman" w:hAnsi="Marianne" w:cstheme="minorHAnsi"/>
          <w:sz w:val="20"/>
          <w:szCs w:val="20"/>
          <w:lang w:eastAsia="fr-FR"/>
        </w:rPr>
      </w:pPr>
      <w:r w:rsidRPr="0019188A">
        <w:rPr>
          <w:rFonts w:ascii="Marianne" w:eastAsia="Times New Roman" w:hAnsi="Marianne" w:cstheme="minorHAnsi"/>
          <w:sz w:val="20"/>
          <w:szCs w:val="20"/>
          <w:lang w:eastAsia="fr-FR"/>
        </w:rPr>
        <w:t>La PIC ANTAI intègre les composants techniques suivants</w:t>
      </w:r>
      <w:r w:rsidRPr="0019188A">
        <w:rPr>
          <w:rFonts w:ascii="Calibri" w:eastAsia="Times New Roman" w:hAnsi="Calibri" w:cs="Calibri"/>
          <w:sz w:val="20"/>
          <w:szCs w:val="20"/>
          <w:lang w:eastAsia="fr-FR"/>
        </w:rPr>
        <w:t> </w:t>
      </w:r>
      <w:r w:rsidRPr="0019188A">
        <w:rPr>
          <w:rFonts w:ascii="Marianne" w:eastAsia="Times New Roman" w:hAnsi="Marianne" w:cs="Calibri"/>
          <w:sz w:val="20"/>
          <w:szCs w:val="20"/>
          <w:lang w:eastAsia="fr-FR"/>
        </w:rPr>
        <w:t>:</w:t>
      </w:r>
    </w:p>
    <w:p w14:paraId="4809BA0F" w14:textId="309133C3" w:rsidR="00D60B77" w:rsidRPr="0019188A" w:rsidRDefault="00D60B77" w:rsidP="001E6BC4">
      <w:pPr>
        <w:numPr>
          <w:ilvl w:val="0"/>
          <w:numId w:val="14"/>
        </w:numPr>
        <w:spacing w:before="100" w:beforeAutospacing="1" w:after="100" w:afterAutospacing="1" w:line="240" w:lineRule="auto"/>
        <w:jc w:val="both"/>
        <w:rPr>
          <w:rFonts w:ascii="Marianne" w:eastAsia="Times New Roman" w:hAnsi="Marianne" w:cstheme="minorHAnsi"/>
          <w:sz w:val="20"/>
          <w:szCs w:val="20"/>
          <w:lang w:eastAsia="fr-FR"/>
        </w:rPr>
      </w:pPr>
      <w:proofErr w:type="spellStart"/>
      <w:r w:rsidRPr="0019188A">
        <w:rPr>
          <w:rFonts w:ascii="Marianne" w:eastAsia="Times New Roman" w:hAnsi="Marianne" w:cstheme="minorHAnsi"/>
          <w:sz w:val="20"/>
          <w:szCs w:val="20"/>
          <w:lang w:eastAsia="fr-FR"/>
        </w:rPr>
        <w:t>Gitlab</w:t>
      </w:r>
      <w:proofErr w:type="spellEnd"/>
      <w:r w:rsidRPr="0019188A">
        <w:rPr>
          <w:rFonts w:ascii="Marianne" w:eastAsia="Times New Roman" w:hAnsi="Marianne" w:cstheme="minorHAnsi"/>
          <w:sz w:val="20"/>
          <w:szCs w:val="20"/>
          <w:lang w:eastAsia="fr-FR"/>
        </w:rPr>
        <w:t xml:space="preserve"> CI </w:t>
      </w:r>
      <w:proofErr w:type="spellStart"/>
      <w:r w:rsidRPr="0019188A">
        <w:rPr>
          <w:rFonts w:ascii="Marianne" w:eastAsia="Times New Roman" w:hAnsi="Marianne" w:cstheme="minorHAnsi"/>
          <w:sz w:val="20"/>
          <w:szCs w:val="20"/>
          <w:lang w:eastAsia="fr-FR"/>
        </w:rPr>
        <w:t>Community</w:t>
      </w:r>
      <w:proofErr w:type="spellEnd"/>
      <w:r w:rsidRPr="0019188A">
        <w:rPr>
          <w:rFonts w:ascii="Marianne" w:eastAsia="Times New Roman" w:hAnsi="Marianne" w:cstheme="minorHAnsi"/>
          <w:sz w:val="20"/>
          <w:szCs w:val="20"/>
          <w:lang w:eastAsia="fr-FR"/>
        </w:rPr>
        <w:t xml:space="preserve"> pour la gestion des référentiels de code source</w:t>
      </w:r>
      <w:r w:rsidR="00E42C89" w:rsidRPr="0019188A">
        <w:rPr>
          <w:rFonts w:ascii="Calibri" w:eastAsia="Times New Roman" w:hAnsi="Calibri" w:cs="Calibri"/>
          <w:sz w:val="20"/>
          <w:szCs w:val="20"/>
          <w:lang w:eastAsia="fr-FR"/>
        </w:rPr>
        <w:t> </w:t>
      </w:r>
      <w:r w:rsidR="00E42C89" w:rsidRPr="0019188A">
        <w:rPr>
          <w:rFonts w:ascii="Marianne" w:eastAsia="Times New Roman" w:hAnsi="Marianne" w:cstheme="minorHAnsi"/>
          <w:sz w:val="20"/>
          <w:szCs w:val="20"/>
          <w:lang w:eastAsia="fr-FR"/>
        </w:rPr>
        <w:t>;</w:t>
      </w:r>
    </w:p>
    <w:p w14:paraId="38339FD3" w14:textId="792B0013" w:rsidR="00D60B77" w:rsidRPr="0019188A" w:rsidRDefault="00D60B77" w:rsidP="001E6BC4">
      <w:pPr>
        <w:numPr>
          <w:ilvl w:val="0"/>
          <w:numId w:val="14"/>
        </w:numPr>
        <w:spacing w:before="100" w:beforeAutospacing="1" w:after="100" w:afterAutospacing="1" w:line="240" w:lineRule="auto"/>
        <w:jc w:val="both"/>
        <w:rPr>
          <w:rFonts w:ascii="Marianne" w:eastAsia="Times New Roman" w:hAnsi="Marianne" w:cstheme="minorHAnsi"/>
          <w:sz w:val="20"/>
          <w:szCs w:val="20"/>
          <w:lang w:eastAsia="fr-FR"/>
        </w:rPr>
      </w:pPr>
      <w:proofErr w:type="spellStart"/>
      <w:r w:rsidRPr="0019188A">
        <w:rPr>
          <w:rFonts w:ascii="Marianne" w:eastAsia="Times New Roman" w:hAnsi="Marianne" w:cstheme="minorHAnsi"/>
          <w:sz w:val="20"/>
          <w:szCs w:val="20"/>
          <w:lang w:eastAsia="fr-FR"/>
        </w:rPr>
        <w:t>Gitlab</w:t>
      </w:r>
      <w:proofErr w:type="spellEnd"/>
      <w:r w:rsidRPr="0019188A">
        <w:rPr>
          <w:rFonts w:ascii="Marianne" w:eastAsia="Times New Roman" w:hAnsi="Marianne" w:cstheme="minorHAnsi"/>
          <w:sz w:val="20"/>
          <w:szCs w:val="20"/>
          <w:lang w:eastAsia="fr-FR"/>
        </w:rPr>
        <w:t xml:space="preserve"> CI pour l'orchestration des </w:t>
      </w:r>
      <w:r w:rsidR="00E42C89" w:rsidRPr="0019188A">
        <w:rPr>
          <w:rFonts w:ascii="Marianne" w:eastAsia="Times New Roman" w:hAnsi="Marianne" w:cstheme="minorHAnsi"/>
          <w:sz w:val="20"/>
          <w:szCs w:val="20"/>
          <w:lang w:eastAsia="fr-FR"/>
        </w:rPr>
        <w:t>«</w:t>
      </w:r>
      <w:r w:rsidR="00E42C89" w:rsidRPr="0019188A">
        <w:rPr>
          <w:rFonts w:ascii="Calibri" w:eastAsia="Times New Roman" w:hAnsi="Calibri" w:cs="Calibri"/>
          <w:sz w:val="20"/>
          <w:szCs w:val="20"/>
          <w:lang w:eastAsia="fr-FR"/>
        </w:rPr>
        <w:t> </w:t>
      </w:r>
      <w:r w:rsidRPr="0019188A">
        <w:rPr>
          <w:rFonts w:ascii="Marianne" w:eastAsia="Times New Roman" w:hAnsi="Marianne" w:cstheme="minorHAnsi"/>
          <w:sz w:val="20"/>
          <w:szCs w:val="20"/>
          <w:lang w:eastAsia="fr-FR"/>
        </w:rPr>
        <w:t>pipelines</w:t>
      </w:r>
      <w:r w:rsidR="00E42C89" w:rsidRPr="0019188A">
        <w:rPr>
          <w:rFonts w:ascii="Calibri" w:eastAsia="Times New Roman" w:hAnsi="Calibri" w:cs="Calibri"/>
          <w:sz w:val="20"/>
          <w:szCs w:val="20"/>
          <w:lang w:eastAsia="fr-FR"/>
        </w:rPr>
        <w:t> </w:t>
      </w:r>
      <w:r w:rsidR="00E42C89" w:rsidRPr="0019188A">
        <w:rPr>
          <w:rFonts w:ascii="Marianne" w:eastAsia="Times New Roman" w:hAnsi="Marianne" w:cs="Marianne"/>
          <w:sz w:val="20"/>
          <w:szCs w:val="20"/>
          <w:lang w:eastAsia="fr-FR"/>
        </w:rPr>
        <w:t>»</w:t>
      </w:r>
      <w:r w:rsidR="00E42C89" w:rsidRPr="0019188A">
        <w:rPr>
          <w:rFonts w:ascii="Calibri" w:eastAsia="Times New Roman" w:hAnsi="Calibri" w:cs="Calibri"/>
          <w:sz w:val="20"/>
          <w:szCs w:val="20"/>
          <w:lang w:eastAsia="fr-FR"/>
        </w:rPr>
        <w:t> </w:t>
      </w:r>
      <w:r w:rsidR="00E42C89" w:rsidRPr="0019188A">
        <w:rPr>
          <w:rFonts w:ascii="Marianne" w:eastAsia="Times New Roman" w:hAnsi="Marianne" w:cstheme="minorHAnsi"/>
          <w:sz w:val="20"/>
          <w:szCs w:val="20"/>
          <w:lang w:eastAsia="fr-FR"/>
        </w:rPr>
        <w:t>;</w:t>
      </w:r>
    </w:p>
    <w:p w14:paraId="71FC62B4" w14:textId="2C7AAC26" w:rsidR="00D60B77" w:rsidRPr="0019188A" w:rsidRDefault="00D60B77" w:rsidP="001E6BC4">
      <w:pPr>
        <w:numPr>
          <w:ilvl w:val="0"/>
          <w:numId w:val="14"/>
        </w:numPr>
        <w:spacing w:before="100" w:beforeAutospacing="1" w:after="100" w:afterAutospacing="1" w:line="240" w:lineRule="auto"/>
        <w:jc w:val="both"/>
        <w:rPr>
          <w:rFonts w:ascii="Marianne" w:eastAsia="Times New Roman" w:hAnsi="Marianne" w:cstheme="minorHAnsi"/>
          <w:sz w:val="20"/>
          <w:szCs w:val="20"/>
          <w:lang w:eastAsia="fr-FR"/>
        </w:rPr>
      </w:pPr>
      <w:proofErr w:type="spellStart"/>
      <w:r w:rsidRPr="0019188A">
        <w:rPr>
          <w:rFonts w:ascii="Marianne" w:eastAsia="Times New Roman" w:hAnsi="Marianne" w:cstheme="minorHAnsi"/>
          <w:sz w:val="20"/>
          <w:szCs w:val="20"/>
          <w:lang w:eastAsia="fr-FR"/>
        </w:rPr>
        <w:t>Sonar</w:t>
      </w:r>
      <w:r w:rsidR="00C46300">
        <w:rPr>
          <w:rFonts w:ascii="Marianne" w:eastAsia="Times New Roman" w:hAnsi="Marianne" w:cstheme="minorHAnsi"/>
          <w:sz w:val="20"/>
          <w:szCs w:val="20"/>
          <w:lang w:eastAsia="fr-FR"/>
        </w:rPr>
        <w:t>Q</w:t>
      </w:r>
      <w:r w:rsidRPr="0019188A">
        <w:rPr>
          <w:rFonts w:ascii="Marianne" w:eastAsia="Times New Roman" w:hAnsi="Marianne" w:cstheme="minorHAnsi"/>
          <w:sz w:val="20"/>
          <w:szCs w:val="20"/>
          <w:lang w:eastAsia="fr-FR"/>
        </w:rPr>
        <w:t>ube</w:t>
      </w:r>
      <w:proofErr w:type="spellEnd"/>
      <w:r w:rsidRPr="0019188A">
        <w:rPr>
          <w:rFonts w:ascii="Marianne" w:eastAsia="Times New Roman" w:hAnsi="Marianne" w:cstheme="minorHAnsi"/>
          <w:sz w:val="20"/>
          <w:szCs w:val="20"/>
          <w:lang w:eastAsia="fr-FR"/>
        </w:rPr>
        <w:t xml:space="preserve"> </w:t>
      </w:r>
      <w:proofErr w:type="spellStart"/>
      <w:r w:rsidRPr="0019188A">
        <w:rPr>
          <w:rFonts w:ascii="Marianne" w:eastAsia="Times New Roman" w:hAnsi="Marianne" w:cstheme="minorHAnsi"/>
          <w:sz w:val="20"/>
          <w:szCs w:val="20"/>
          <w:lang w:eastAsia="fr-FR"/>
        </w:rPr>
        <w:t>Community</w:t>
      </w:r>
      <w:proofErr w:type="spellEnd"/>
      <w:r w:rsidRPr="0019188A">
        <w:rPr>
          <w:rFonts w:ascii="Marianne" w:eastAsia="Times New Roman" w:hAnsi="Marianne" w:cstheme="minorHAnsi"/>
          <w:sz w:val="20"/>
          <w:szCs w:val="20"/>
          <w:lang w:eastAsia="fr-FR"/>
        </w:rPr>
        <w:t xml:space="preserve"> Edition pour la génération des rapports </w:t>
      </w:r>
      <w:r w:rsidR="001E6BC4" w:rsidRPr="0019188A">
        <w:rPr>
          <w:rFonts w:ascii="Marianne" w:eastAsia="Times New Roman" w:hAnsi="Marianne" w:cstheme="minorHAnsi"/>
          <w:sz w:val="20"/>
          <w:szCs w:val="20"/>
          <w:lang w:eastAsia="fr-FR"/>
        </w:rPr>
        <w:t>relatifs à la qualité du code et aux vulnérabilités SSI</w:t>
      </w:r>
      <w:r w:rsidR="001E6BC4" w:rsidRPr="0019188A">
        <w:rPr>
          <w:rFonts w:ascii="Calibri" w:eastAsia="Times New Roman" w:hAnsi="Calibri" w:cs="Calibri"/>
          <w:sz w:val="20"/>
          <w:szCs w:val="20"/>
          <w:lang w:eastAsia="fr-FR"/>
        </w:rPr>
        <w:t> </w:t>
      </w:r>
      <w:r w:rsidR="001E6BC4" w:rsidRPr="0019188A">
        <w:rPr>
          <w:rFonts w:ascii="Marianne" w:eastAsia="Times New Roman" w:hAnsi="Marianne" w:cstheme="minorHAnsi"/>
          <w:sz w:val="20"/>
          <w:szCs w:val="20"/>
          <w:lang w:eastAsia="fr-FR"/>
        </w:rPr>
        <w:t>;</w:t>
      </w:r>
    </w:p>
    <w:p w14:paraId="7A637505" w14:textId="6B4894AF" w:rsidR="00D60B77" w:rsidRPr="0019188A" w:rsidRDefault="00D60B77" w:rsidP="001E6BC4">
      <w:pPr>
        <w:numPr>
          <w:ilvl w:val="0"/>
          <w:numId w:val="14"/>
        </w:numPr>
        <w:spacing w:before="100" w:beforeAutospacing="1" w:after="100" w:afterAutospacing="1" w:line="240" w:lineRule="auto"/>
        <w:jc w:val="both"/>
        <w:rPr>
          <w:rFonts w:ascii="Marianne" w:eastAsia="Times New Roman" w:hAnsi="Marianne" w:cstheme="minorHAnsi"/>
          <w:sz w:val="20"/>
          <w:szCs w:val="20"/>
          <w:lang w:eastAsia="fr-FR"/>
        </w:rPr>
      </w:pPr>
      <w:r w:rsidRPr="0019188A">
        <w:rPr>
          <w:rFonts w:ascii="Marianne" w:eastAsia="Times New Roman" w:hAnsi="Marianne" w:cstheme="minorHAnsi"/>
          <w:sz w:val="20"/>
          <w:szCs w:val="20"/>
          <w:lang w:eastAsia="fr-FR"/>
        </w:rPr>
        <w:t xml:space="preserve">Nexus pour le stockage des </w:t>
      </w:r>
      <w:r w:rsidR="001E6BC4" w:rsidRPr="0019188A">
        <w:rPr>
          <w:rFonts w:ascii="Marianne" w:eastAsia="Times New Roman" w:hAnsi="Marianne" w:cstheme="minorHAnsi"/>
          <w:sz w:val="20"/>
          <w:szCs w:val="20"/>
          <w:lang w:eastAsia="fr-FR"/>
        </w:rPr>
        <w:t>«</w:t>
      </w:r>
      <w:r w:rsidR="001E6BC4" w:rsidRPr="0019188A">
        <w:rPr>
          <w:rFonts w:ascii="Calibri" w:eastAsia="Times New Roman" w:hAnsi="Calibri" w:cs="Calibri"/>
          <w:sz w:val="20"/>
          <w:szCs w:val="20"/>
          <w:lang w:eastAsia="fr-FR"/>
        </w:rPr>
        <w:t> </w:t>
      </w:r>
      <w:proofErr w:type="spellStart"/>
      <w:r w:rsidRPr="0019188A">
        <w:rPr>
          <w:rFonts w:ascii="Marianne" w:eastAsia="Times New Roman" w:hAnsi="Marianne" w:cstheme="minorHAnsi"/>
          <w:sz w:val="20"/>
          <w:szCs w:val="20"/>
          <w:lang w:eastAsia="fr-FR"/>
        </w:rPr>
        <w:t>builds</w:t>
      </w:r>
      <w:proofErr w:type="spellEnd"/>
      <w:r w:rsidR="001E6BC4" w:rsidRPr="0019188A">
        <w:rPr>
          <w:rFonts w:ascii="Calibri" w:eastAsia="Times New Roman" w:hAnsi="Calibri" w:cs="Calibri"/>
          <w:sz w:val="20"/>
          <w:szCs w:val="20"/>
          <w:lang w:eastAsia="fr-FR"/>
        </w:rPr>
        <w:t> </w:t>
      </w:r>
      <w:r w:rsidR="001E6BC4" w:rsidRPr="0019188A">
        <w:rPr>
          <w:rFonts w:ascii="Marianne" w:eastAsia="Times New Roman" w:hAnsi="Marianne" w:cs="Marianne"/>
          <w:sz w:val="20"/>
          <w:szCs w:val="20"/>
          <w:lang w:eastAsia="fr-FR"/>
        </w:rPr>
        <w:t>»</w:t>
      </w:r>
      <w:r w:rsidR="001E6BC4" w:rsidRPr="0019188A">
        <w:rPr>
          <w:rFonts w:ascii="Marianne" w:eastAsia="Times New Roman" w:hAnsi="Marianne" w:cstheme="minorHAnsi"/>
          <w:sz w:val="20"/>
          <w:szCs w:val="20"/>
          <w:lang w:eastAsia="fr-FR"/>
        </w:rPr>
        <w:t xml:space="preserve"> applicatifs, des dépendances, d</w:t>
      </w:r>
      <w:r w:rsidRPr="0019188A">
        <w:rPr>
          <w:rFonts w:ascii="Marianne" w:eastAsia="Times New Roman" w:hAnsi="Marianne" w:cstheme="minorHAnsi"/>
          <w:sz w:val="20"/>
          <w:szCs w:val="20"/>
          <w:lang w:eastAsia="fr-FR"/>
        </w:rPr>
        <w:t>es outillages, etc.</w:t>
      </w:r>
    </w:p>
    <w:p w14:paraId="548D34BB" w14:textId="5A7CDD08" w:rsidR="00D60B77" w:rsidRPr="0019188A" w:rsidRDefault="00D60B77" w:rsidP="001E6BC4">
      <w:pPr>
        <w:numPr>
          <w:ilvl w:val="0"/>
          <w:numId w:val="14"/>
        </w:numPr>
        <w:spacing w:before="100" w:beforeAutospacing="1" w:after="100" w:afterAutospacing="1" w:line="240" w:lineRule="auto"/>
        <w:jc w:val="both"/>
        <w:rPr>
          <w:rFonts w:ascii="Marianne" w:eastAsia="Times New Roman" w:hAnsi="Marianne" w:cstheme="minorHAnsi"/>
          <w:sz w:val="20"/>
          <w:szCs w:val="20"/>
          <w:lang w:eastAsia="fr-FR"/>
        </w:rPr>
      </w:pPr>
      <w:proofErr w:type="spellStart"/>
      <w:r w:rsidRPr="0019188A">
        <w:rPr>
          <w:rFonts w:ascii="Marianne" w:eastAsia="Times New Roman" w:hAnsi="Marianne" w:cstheme="minorHAnsi"/>
          <w:sz w:val="20"/>
          <w:szCs w:val="20"/>
          <w:lang w:eastAsia="fr-FR"/>
        </w:rPr>
        <w:t>Ansible</w:t>
      </w:r>
      <w:proofErr w:type="spellEnd"/>
      <w:r w:rsidRPr="0019188A">
        <w:rPr>
          <w:rFonts w:ascii="Marianne" w:eastAsia="Times New Roman" w:hAnsi="Marianne" w:cstheme="minorHAnsi"/>
          <w:sz w:val="20"/>
          <w:szCs w:val="20"/>
          <w:lang w:eastAsia="fr-FR"/>
        </w:rPr>
        <w:t xml:space="preserve"> </w:t>
      </w:r>
      <w:proofErr w:type="spellStart"/>
      <w:r w:rsidRPr="0019188A">
        <w:rPr>
          <w:rFonts w:ascii="Marianne" w:eastAsia="Times New Roman" w:hAnsi="Marianne" w:cstheme="minorHAnsi"/>
          <w:sz w:val="20"/>
          <w:szCs w:val="20"/>
          <w:lang w:eastAsia="fr-FR"/>
        </w:rPr>
        <w:t>Core</w:t>
      </w:r>
      <w:proofErr w:type="spellEnd"/>
      <w:r w:rsidRPr="0019188A">
        <w:rPr>
          <w:rFonts w:ascii="Marianne" w:eastAsia="Times New Roman" w:hAnsi="Marianne" w:cstheme="minorHAnsi"/>
          <w:sz w:val="20"/>
          <w:szCs w:val="20"/>
          <w:lang w:eastAsia="fr-FR"/>
        </w:rPr>
        <w:t xml:space="preserve"> et </w:t>
      </w:r>
      <w:proofErr w:type="spellStart"/>
      <w:r w:rsidRPr="0019188A">
        <w:rPr>
          <w:rFonts w:ascii="Marianne" w:eastAsia="Times New Roman" w:hAnsi="Marianne" w:cstheme="minorHAnsi"/>
          <w:sz w:val="20"/>
          <w:szCs w:val="20"/>
          <w:lang w:eastAsia="fr-FR"/>
        </w:rPr>
        <w:t>Ansible</w:t>
      </w:r>
      <w:proofErr w:type="spellEnd"/>
      <w:r w:rsidRPr="0019188A">
        <w:rPr>
          <w:rFonts w:ascii="Marianne" w:eastAsia="Times New Roman" w:hAnsi="Marianne" w:cstheme="minorHAnsi"/>
          <w:sz w:val="20"/>
          <w:szCs w:val="20"/>
          <w:lang w:eastAsia="fr-FR"/>
        </w:rPr>
        <w:t xml:space="preserve"> Automation Platform pour la réalisation des déploiements applicatifs et la création des infrastructures techniques</w:t>
      </w:r>
      <w:r w:rsidR="001E6BC4" w:rsidRPr="0019188A">
        <w:rPr>
          <w:rFonts w:ascii="Marianne" w:eastAsia="Times New Roman" w:hAnsi="Marianne" w:cstheme="minorHAnsi"/>
          <w:sz w:val="20"/>
          <w:szCs w:val="20"/>
          <w:lang w:eastAsia="fr-FR"/>
        </w:rPr>
        <w:t>.</w:t>
      </w:r>
    </w:p>
    <w:p w14:paraId="482CC3C6" w14:textId="77777777" w:rsidR="00D60B77" w:rsidRPr="0019188A" w:rsidRDefault="00D60B77" w:rsidP="001E6BC4">
      <w:pPr>
        <w:spacing w:before="100" w:beforeAutospacing="1" w:after="100" w:afterAutospacing="1" w:line="240" w:lineRule="auto"/>
        <w:jc w:val="both"/>
        <w:rPr>
          <w:rFonts w:ascii="Marianne" w:eastAsia="Times New Roman" w:hAnsi="Marianne" w:cstheme="minorHAnsi"/>
          <w:sz w:val="20"/>
          <w:szCs w:val="20"/>
          <w:lang w:eastAsia="fr-FR"/>
        </w:rPr>
      </w:pPr>
      <w:r w:rsidRPr="0019188A">
        <w:rPr>
          <w:rFonts w:ascii="Marianne" w:eastAsia="Times New Roman" w:hAnsi="Marianne" w:cstheme="minorHAnsi"/>
          <w:sz w:val="20"/>
          <w:szCs w:val="20"/>
          <w:lang w:eastAsia="fr-FR"/>
        </w:rPr>
        <w:t xml:space="preserve">Sur le plan fonctionnel, la PIC ANTAI offre les services suivants : </w:t>
      </w:r>
    </w:p>
    <w:p w14:paraId="785F5499" w14:textId="11D2E491" w:rsidR="00D60B77" w:rsidRPr="0019188A" w:rsidRDefault="00D60B77" w:rsidP="001E6BC4">
      <w:pPr>
        <w:numPr>
          <w:ilvl w:val="0"/>
          <w:numId w:val="15"/>
        </w:numPr>
        <w:spacing w:before="100" w:beforeAutospacing="1" w:after="100" w:afterAutospacing="1" w:line="240" w:lineRule="auto"/>
        <w:jc w:val="both"/>
        <w:rPr>
          <w:rFonts w:ascii="Marianne" w:eastAsia="Times New Roman" w:hAnsi="Marianne" w:cstheme="minorHAnsi"/>
          <w:sz w:val="20"/>
          <w:szCs w:val="20"/>
          <w:lang w:eastAsia="fr-FR"/>
        </w:rPr>
      </w:pPr>
      <w:r w:rsidRPr="0019188A">
        <w:rPr>
          <w:rFonts w:ascii="Marianne" w:eastAsia="Times New Roman" w:hAnsi="Marianne" w:cstheme="minorHAnsi"/>
          <w:sz w:val="20"/>
          <w:szCs w:val="20"/>
          <w:lang w:eastAsia="fr-FR"/>
        </w:rPr>
        <w:t>Un référentiel des sources complet, incluant un système de gestion des versions, qui permet de stocker l'ensemble des codes sources</w:t>
      </w:r>
      <w:r w:rsidR="001E6BC4" w:rsidRPr="0019188A">
        <w:rPr>
          <w:rFonts w:ascii="Marianne" w:eastAsia="Times New Roman" w:hAnsi="Marianne" w:cstheme="minorHAnsi"/>
          <w:sz w:val="20"/>
          <w:szCs w:val="20"/>
          <w:lang w:eastAsia="fr-FR"/>
        </w:rPr>
        <w:t xml:space="preserve"> des composants</w:t>
      </w:r>
      <w:r w:rsidRPr="0019188A">
        <w:rPr>
          <w:rFonts w:ascii="Marianne" w:eastAsia="Times New Roman" w:hAnsi="Marianne" w:cstheme="minorHAnsi"/>
          <w:sz w:val="20"/>
          <w:szCs w:val="20"/>
          <w:lang w:eastAsia="fr-FR"/>
        </w:rPr>
        <w:t xml:space="preserve"> dont l'ANTAI est propriétaire</w:t>
      </w:r>
      <w:r w:rsidR="001E6BC4" w:rsidRPr="0019188A">
        <w:rPr>
          <w:rFonts w:ascii="Calibri" w:eastAsia="Times New Roman" w:hAnsi="Calibri" w:cs="Calibri"/>
          <w:sz w:val="20"/>
          <w:szCs w:val="20"/>
          <w:lang w:eastAsia="fr-FR"/>
        </w:rPr>
        <w:t> </w:t>
      </w:r>
      <w:r w:rsidR="001E6BC4" w:rsidRPr="0019188A">
        <w:rPr>
          <w:rFonts w:ascii="Marianne" w:eastAsia="Times New Roman" w:hAnsi="Marianne" w:cstheme="minorHAnsi"/>
          <w:sz w:val="20"/>
          <w:szCs w:val="20"/>
          <w:lang w:eastAsia="fr-FR"/>
        </w:rPr>
        <w:t>;</w:t>
      </w:r>
    </w:p>
    <w:p w14:paraId="7C3D7155" w14:textId="5192F323" w:rsidR="00D60B77" w:rsidRPr="0019188A" w:rsidRDefault="00D60B77" w:rsidP="001E6BC4">
      <w:pPr>
        <w:numPr>
          <w:ilvl w:val="0"/>
          <w:numId w:val="15"/>
        </w:numPr>
        <w:spacing w:before="100" w:beforeAutospacing="1" w:after="100" w:afterAutospacing="1" w:line="240" w:lineRule="auto"/>
        <w:jc w:val="both"/>
        <w:rPr>
          <w:rFonts w:ascii="Marianne" w:eastAsia="Times New Roman" w:hAnsi="Marianne" w:cstheme="minorHAnsi"/>
          <w:sz w:val="20"/>
          <w:szCs w:val="20"/>
          <w:lang w:eastAsia="fr-FR"/>
        </w:rPr>
      </w:pPr>
      <w:r w:rsidRPr="0019188A">
        <w:rPr>
          <w:rFonts w:ascii="Marianne" w:eastAsia="Times New Roman" w:hAnsi="Marianne" w:cstheme="minorHAnsi"/>
          <w:sz w:val="20"/>
          <w:szCs w:val="20"/>
          <w:lang w:eastAsia="fr-FR"/>
        </w:rPr>
        <w:t>Un outillage d'intégration continue qui permet de compiler automatiquement les sources, d'</w:t>
      </w:r>
      <w:r w:rsidR="001E6BC4" w:rsidRPr="0019188A">
        <w:rPr>
          <w:rFonts w:ascii="Marianne" w:eastAsia="Times New Roman" w:hAnsi="Marianne" w:cstheme="minorHAnsi"/>
          <w:sz w:val="20"/>
          <w:szCs w:val="20"/>
          <w:lang w:eastAsia="fr-FR"/>
        </w:rPr>
        <w:t xml:space="preserve">exécuter les tests unitaires, </w:t>
      </w:r>
      <w:r w:rsidRPr="0019188A">
        <w:rPr>
          <w:rFonts w:ascii="Marianne" w:eastAsia="Times New Roman" w:hAnsi="Marianne" w:cstheme="minorHAnsi"/>
          <w:sz w:val="20"/>
          <w:szCs w:val="20"/>
          <w:lang w:eastAsia="fr-FR"/>
        </w:rPr>
        <w:t xml:space="preserve">de contrôler la qualité </w:t>
      </w:r>
      <w:r w:rsidR="001E6BC4" w:rsidRPr="0019188A">
        <w:rPr>
          <w:rFonts w:ascii="Marianne" w:eastAsia="Times New Roman" w:hAnsi="Marianne" w:cstheme="minorHAnsi"/>
          <w:sz w:val="20"/>
          <w:szCs w:val="20"/>
          <w:lang w:eastAsia="fr-FR"/>
        </w:rPr>
        <w:t xml:space="preserve">et la sécurité </w:t>
      </w:r>
      <w:r w:rsidRPr="0019188A">
        <w:rPr>
          <w:rFonts w:ascii="Marianne" w:eastAsia="Times New Roman" w:hAnsi="Marianne" w:cstheme="minorHAnsi"/>
          <w:sz w:val="20"/>
          <w:szCs w:val="20"/>
          <w:lang w:eastAsia="fr-FR"/>
        </w:rPr>
        <w:t>du code et de générer les livrables d'installation des plate</w:t>
      </w:r>
      <w:r w:rsidR="001E6BC4" w:rsidRPr="0019188A">
        <w:rPr>
          <w:rFonts w:ascii="Marianne" w:eastAsia="Times New Roman" w:hAnsi="Marianne" w:cstheme="minorHAnsi"/>
          <w:sz w:val="20"/>
          <w:szCs w:val="20"/>
          <w:lang w:eastAsia="fr-FR"/>
        </w:rPr>
        <w:t>s-</w:t>
      </w:r>
      <w:r w:rsidRPr="0019188A">
        <w:rPr>
          <w:rFonts w:ascii="Marianne" w:eastAsia="Times New Roman" w:hAnsi="Marianne" w:cstheme="minorHAnsi"/>
          <w:sz w:val="20"/>
          <w:szCs w:val="20"/>
          <w:lang w:eastAsia="fr-FR"/>
        </w:rPr>
        <w:t>formes ANTAI</w:t>
      </w:r>
      <w:r w:rsidR="001E6BC4" w:rsidRPr="0019188A">
        <w:rPr>
          <w:rFonts w:ascii="Calibri" w:eastAsia="Times New Roman" w:hAnsi="Calibri" w:cs="Calibri"/>
          <w:sz w:val="20"/>
          <w:szCs w:val="20"/>
          <w:lang w:eastAsia="fr-FR"/>
        </w:rPr>
        <w:t> </w:t>
      </w:r>
      <w:r w:rsidR="001E6BC4" w:rsidRPr="0019188A">
        <w:rPr>
          <w:rFonts w:ascii="Marianne" w:eastAsia="Times New Roman" w:hAnsi="Marianne" w:cstheme="minorHAnsi"/>
          <w:sz w:val="20"/>
          <w:szCs w:val="20"/>
          <w:lang w:eastAsia="fr-FR"/>
        </w:rPr>
        <w:t>;</w:t>
      </w:r>
    </w:p>
    <w:p w14:paraId="5C31BE8A" w14:textId="1D3346C4" w:rsidR="00D60B77" w:rsidRPr="0019188A" w:rsidRDefault="00D60B77" w:rsidP="001E6BC4">
      <w:pPr>
        <w:numPr>
          <w:ilvl w:val="0"/>
          <w:numId w:val="15"/>
        </w:numPr>
        <w:spacing w:before="100" w:beforeAutospacing="1" w:after="100" w:afterAutospacing="1" w:line="240" w:lineRule="auto"/>
        <w:jc w:val="both"/>
        <w:rPr>
          <w:rFonts w:ascii="Marianne" w:eastAsia="Times New Roman" w:hAnsi="Marianne" w:cstheme="minorHAnsi"/>
          <w:sz w:val="20"/>
          <w:szCs w:val="20"/>
          <w:lang w:eastAsia="fr-FR"/>
        </w:rPr>
      </w:pPr>
      <w:r w:rsidRPr="0019188A">
        <w:rPr>
          <w:rFonts w:ascii="Marianne" w:eastAsia="Times New Roman" w:hAnsi="Marianne" w:cstheme="minorHAnsi"/>
          <w:sz w:val="20"/>
          <w:szCs w:val="20"/>
          <w:lang w:eastAsia="fr-FR"/>
        </w:rPr>
        <w:t>Un outillage de déploiement automatisé</w:t>
      </w:r>
      <w:r w:rsidR="001E6BC4" w:rsidRPr="0019188A">
        <w:rPr>
          <w:rFonts w:ascii="Calibri" w:eastAsia="Times New Roman" w:hAnsi="Calibri" w:cs="Calibri"/>
          <w:sz w:val="20"/>
          <w:szCs w:val="20"/>
          <w:lang w:eastAsia="fr-FR"/>
        </w:rPr>
        <w:t> </w:t>
      </w:r>
      <w:r w:rsidR="001E6BC4" w:rsidRPr="0019188A">
        <w:rPr>
          <w:rFonts w:ascii="Marianne" w:eastAsia="Times New Roman" w:hAnsi="Marianne" w:cstheme="minorHAnsi"/>
          <w:sz w:val="20"/>
          <w:szCs w:val="20"/>
          <w:lang w:eastAsia="fr-FR"/>
        </w:rPr>
        <w:t>;</w:t>
      </w:r>
    </w:p>
    <w:p w14:paraId="7B67AD4A" w14:textId="2377D046" w:rsidR="00D60B77" w:rsidRPr="0019188A" w:rsidRDefault="00D60B77" w:rsidP="001E6BC4">
      <w:pPr>
        <w:numPr>
          <w:ilvl w:val="0"/>
          <w:numId w:val="15"/>
        </w:numPr>
        <w:spacing w:before="100" w:beforeAutospacing="1" w:after="100" w:afterAutospacing="1" w:line="240" w:lineRule="auto"/>
        <w:jc w:val="both"/>
        <w:rPr>
          <w:rFonts w:ascii="Marianne" w:eastAsia="Times New Roman" w:hAnsi="Marianne" w:cstheme="minorHAnsi"/>
          <w:sz w:val="20"/>
          <w:szCs w:val="20"/>
          <w:lang w:eastAsia="fr-FR"/>
        </w:rPr>
      </w:pPr>
      <w:r w:rsidRPr="0019188A">
        <w:rPr>
          <w:rFonts w:ascii="Marianne" w:eastAsia="Times New Roman" w:hAnsi="Marianne" w:cstheme="minorHAnsi"/>
          <w:sz w:val="20"/>
          <w:szCs w:val="20"/>
          <w:lang w:eastAsia="fr-FR"/>
        </w:rPr>
        <w:t>Un service de stockage</w:t>
      </w:r>
      <w:r w:rsidR="001E6BC4" w:rsidRPr="0019188A">
        <w:rPr>
          <w:rFonts w:ascii="Calibri" w:eastAsia="Times New Roman" w:hAnsi="Calibri" w:cs="Calibri"/>
          <w:sz w:val="20"/>
          <w:szCs w:val="20"/>
          <w:lang w:eastAsia="fr-FR"/>
        </w:rPr>
        <w:t> </w:t>
      </w:r>
      <w:r w:rsidR="001E6BC4" w:rsidRPr="0019188A">
        <w:rPr>
          <w:rFonts w:ascii="Marianne" w:eastAsia="Times New Roman" w:hAnsi="Marianne" w:cstheme="minorHAnsi"/>
          <w:sz w:val="20"/>
          <w:szCs w:val="20"/>
          <w:lang w:eastAsia="fr-FR"/>
        </w:rPr>
        <w:t>;</w:t>
      </w:r>
    </w:p>
    <w:p w14:paraId="536FE512" w14:textId="3A2F1BC1" w:rsidR="00D60B77" w:rsidRPr="0019188A" w:rsidRDefault="00D60B77" w:rsidP="001E6BC4">
      <w:pPr>
        <w:numPr>
          <w:ilvl w:val="0"/>
          <w:numId w:val="15"/>
        </w:numPr>
        <w:spacing w:before="100" w:beforeAutospacing="1" w:after="100" w:afterAutospacing="1" w:line="240" w:lineRule="auto"/>
        <w:jc w:val="both"/>
        <w:rPr>
          <w:rFonts w:ascii="Marianne" w:eastAsia="Times New Roman" w:hAnsi="Marianne" w:cstheme="minorHAnsi"/>
          <w:sz w:val="20"/>
          <w:szCs w:val="20"/>
          <w:lang w:eastAsia="fr-FR"/>
        </w:rPr>
      </w:pPr>
      <w:r w:rsidRPr="0019188A">
        <w:rPr>
          <w:rFonts w:ascii="Marianne" w:eastAsia="Times New Roman" w:hAnsi="Marianne" w:cstheme="minorHAnsi"/>
          <w:sz w:val="20"/>
          <w:szCs w:val="20"/>
          <w:lang w:eastAsia="fr-FR"/>
        </w:rPr>
        <w:t>Un outillage d'exécution de tests automatisés (</w:t>
      </w:r>
      <w:proofErr w:type="spellStart"/>
      <w:r w:rsidRPr="0019188A">
        <w:rPr>
          <w:rFonts w:ascii="Marianne" w:eastAsia="Times New Roman" w:hAnsi="Marianne" w:cstheme="minorHAnsi"/>
          <w:sz w:val="20"/>
          <w:szCs w:val="20"/>
          <w:lang w:eastAsia="fr-FR"/>
        </w:rPr>
        <w:t>Cucumber</w:t>
      </w:r>
      <w:proofErr w:type="spellEnd"/>
      <w:r w:rsidRPr="0019188A">
        <w:rPr>
          <w:rFonts w:ascii="Marianne" w:eastAsia="Times New Roman" w:hAnsi="Marianne" w:cstheme="minorHAnsi"/>
          <w:sz w:val="20"/>
          <w:szCs w:val="20"/>
          <w:lang w:eastAsia="fr-FR"/>
        </w:rPr>
        <w:t xml:space="preserve">, </w:t>
      </w:r>
      <w:proofErr w:type="spellStart"/>
      <w:r w:rsidRPr="0019188A">
        <w:rPr>
          <w:rFonts w:ascii="Marianne" w:eastAsia="Times New Roman" w:hAnsi="Marianne" w:cstheme="minorHAnsi"/>
          <w:sz w:val="20"/>
          <w:szCs w:val="20"/>
          <w:lang w:eastAsia="fr-FR"/>
        </w:rPr>
        <w:t>Selenium</w:t>
      </w:r>
      <w:proofErr w:type="spellEnd"/>
      <w:r w:rsidRPr="0019188A">
        <w:rPr>
          <w:rFonts w:ascii="Marianne" w:eastAsia="Times New Roman" w:hAnsi="Marianne" w:cstheme="minorHAnsi"/>
          <w:sz w:val="20"/>
          <w:szCs w:val="20"/>
          <w:lang w:eastAsia="fr-FR"/>
        </w:rPr>
        <w:t>, Bruno, etc.) pour certains applicatifs</w:t>
      </w:r>
      <w:r w:rsidR="001E6BC4" w:rsidRPr="0019188A">
        <w:rPr>
          <w:rFonts w:ascii="Marianne" w:eastAsia="Times New Roman" w:hAnsi="Marianne" w:cstheme="minorHAnsi"/>
          <w:sz w:val="20"/>
          <w:szCs w:val="20"/>
          <w:lang w:eastAsia="fr-FR"/>
        </w:rPr>
        <w:t>.</w:t>
      </w:r>
    </w:p>
    <w:p w14:paraId="522B68BE" w14:textId="1C263638" w:rsidR="004329B3" w:rsidRPr="004329B3" w:rsidRDefault="009F1A73" w:rsidP="004329B3">
      <w:pPr>
        <w:spacing w:before="100" w:beforeAutospacing="1" w:after="100" w:afterAutospacing="1" w:line="240" w:lineRule="auto"/>
        <w:jc w:val="both"/>
        <w:rPr>
          <w:rFonts w:ascii="Marianne" w:hAnsi="Marianne"/>
          <w:sz w:val="20"/>
          <w:szCs w:val="20"/>
        </w:rPr>
      </w:pPr>
      <w:r w:rsidRPr="0019188A">
        <w:rPr>
          <w:rFonts w:ascii="Marianne" w:eastAsia="Times New Roman" w:hAnsi="Marianne" w:cstheme="minorHAnsi"/>
          <w:sz w:val="20"/>
          <w:szCs w:val="20"/>
          <w:lang w:eastAsia="fr-FR"/>
        </w:rPr>
        <w:t xml:space="preserve">Dans le cadre de l’activité de tierce maintenance applicative, le titulaire du présent marché doit synchroniser son propre référentiel des sources avec le dépôt </w:t>
      </w:r>
      <w:proofErr w:type="spellStart"/>
      <w:r w:rsidRPr="0019188A">
        <w:rPr>
          <w:rFonts w:ascii="Marianne" w:eastAsia="Times New Roman" w:hAnsi="Marianne" w:cstheme="minorHAnsi"/>
          <w:sz w:val="20"/>
          <w:szCs w:val="20"/>
          <w:lang w:eastAsia="fr-FR"/>
        </w:rPr>
        <w:t>Gitlab</w:t>
      </w:r>
      <w:proofErr w:type="spellEnd"/>
      <w:r w:rsidRPr="0019188A">
        <w:rPr>
          <w:rFonts w:ascii="Marianne" w:eastAsia="Times New Roman" w:hAnsi="Marianne" w:cstheme="minorHAnsi"/>
          <w:sz w:val="20"/>
          <w:szCs w:val="20"/>
          <w:lang w:eastAsia="fr-FR"/>
        </w:rPr>
        <w:t xml:space="preserve"> intégré à la PIC ANTAI. Cette synchronisation doit permettre de déposer les codes sources ajoutés et modifiés au sein de la PIC ANTAI </w:t>
      </w:r>
      <w:r w:rsidRPr="0019188A">
        <w:rPr>
          <w:rFonts w:ascii="Marianne" w:eastAsia="Times New Roman" w:hAnsi="Marianne" w:cstheme="minorHAnsi"/>
          <w:i/>
          <w:sz w:val="20"/>
          <w:szCs w:val="20"/>
          <w:lang w:eastAsia="fr-FR"/>
        </w:rPr>
        <w:t>a minima</w:t>
      </w:r>
      <w:r w:rsidRPr="0019188A">
        <w:rPr>
          <w:rFonts w:ascii="Marianne" w:eastAsia="Times New Roman" w:hAnsi="Marianne" w:cstheme="minorHAnsi"/>
          <w:sz w:val="20"/>
          <w:szCs w:val="20"/>
          <w:lang w:eastAsia="fr-FR"/>
        </w:rPr>
        <w:t xml:space="preserve"> à la fin de chaque itération d’un cycle de développement agile. Pour cela, il s’assure en phase de reprise que la version </w:t>
      </w:r>
      <w:r w:rsidR="00C46300">
        <w:rPr>
          <w:rFonts w:ascii="Marianne" w:eastAsia="Times New Roman" w:hAnsi="Marianne" w:cstheme="minorHAnsi"/>
          <w:sz w:val="20"/>
          <w:szCs w:val="20"/>
          <w:lang w:eastAsia="fr-FR"/>
        </w:rPr>
        <w:t xml:space="preserve">de </w:t>
      </w:r>
      <w:proofErr w:type="spellStart"/>
      <w:r w:rsidR="00C46300">
        <w:rPr>
          <w:rFonts w:ascii="Marianne" w:eastAsia="Times New Roman" w:hAnsi="Marianne" w:cstheme="minorHAnsi"/>
          <w:sz w:val="20"/>
          <w:szCs w:val="20"/>
          <w:lang w:eastAsia="fr-FR"/>
        </w:rPr>
        <w:t>GitLab</w:t>
      </w:r>
      <w:proofErr w:type="spellEnd"/>
      <w:r w:rsidR="00C46300">
        <w:rPr>
          <w:rFonts w:ascii="Marianne" w:eastAsia="Times New Roman" w:hAnsi="Marianne" w:cstheme="minorHAnsi"/>
          <w:sz w:val="20"/>
          <w:szCs w:val="20"/>
          <w:lang w:eastAsia="fr-FR"/>
        </w:rPr>
        <w:t xml:space="preserve"> qu’il doit installer</w:t>
      </w:r>
      <w:r w:rsidRPr="0019188A">
        <w:rPr>
          <w:rFonts w:ascii="Marianne" w:eastAsia="Times New Roman" w:hAnsi="Marianne" w:cstheme="minorHAnsi"/>
          <w:sz w:val="20"/>
          <w:szCs w:val="20"/>
          <w:lang w:eastAsia="fr-FR"/>
        </w:rPr>
        <w:t xml:space="preserve"> au sein de ses </w:t>
      </w:r>
      <w:r w:rsidR="00C46300">
        <w:rPr>
          <w:rFonts w:ascii="Marianne" w:eastAsia="Times New Roman" w:hAnsi="Marianne" w:cstheme="minorHAnsi"/>
          <w:sz w:val="20"/>
          <w:szCs w:val="20"/>
          <w:lang w:eastAsia="fr-FR"/>
        </w:rPr>
        <w:t xml:space="preserve">propres </w:t>
      </w:r>
      <w:r w:rsidRPr="0019188A">
        <w:rPr>
          <w:rFonts w:ascii="Marianne" w:eastAsia="Times New Roman" w:hAnsi="Marianne" w:cstheme="minorHAnsi"/>
          <w:sz w:val="20"/>
          <w:szCs w:val="20"/>
          <w:lang w:eastAsia="fr-FR"/>
        </w:rPr>
        <w:t>environnements</w:t>
      </w:r>
      <w:r w:rsidR="00C46300">
        <w:rPr>
          <w:rFonts w:ascii="Marianne" w:eastAsia="Times New Roman" w:hAnsi="Marianne" w:cstheme="minorHAnsi"/>
          <w:sz w:val="20"/>
          <w:szCs w:val="20"/>
          <w:lang w:eastAsia="fr-FR"/>
        </w:rPr>
        <w:t xml:space="preserve"> de développement</w:t>
      </w:r>
      <w:r w:rsidRPr="0019188A">
        <w:rPr>
          <w:rFonts w:ascii="Marianne" w:eastAsia="Times New Roman" w:hAnsi="Marianne" w:cstheme="minorHAnsi"/>
          <w:sz w:val="20"/>
          <w:szCs w:val="20"/>
          <w:lang w:eastAsia="fr-FR"/>
        </w:rPr>
        <w:t xml:space="preserve"> est bien compat</w:t>
      </w:r>
      <w:r w:rsidR="00A6497D" w:rsidRPr="0019188A">
        <w:rPr>
          <w:rFonts w:ascii="Marianne" w:eastAsia="Times New Roman" w:hAnsi="Marianne" w:cstheme="minorHAnsi"/>
          <w:sz w:val="20"/>
          <w:szCs w:val="20"/>
          <w:lang w:eastAsia="fr-FR"/>
        </w:rPr>
        <w:t>ible avec celle de la PIC ANTAI</w:t>
      </w:r>
      <w:r w:rsidR="00C46300">
        <w:rPr>
          <w:rFonts w:ascii="Marianne" w:eastAsia="Times New Roman" w:hAnsi="Marianne" w:cstheme="minorHAnsi"/>
          <w:sz w:val="20"/>
          <w:szCs w:val="20"/>
          <w:lang w:eastAsia="fr-FR"/>
        </w:rPr>
        <w:t xml:space="preserve"> (</w:t>
      </w:r>
      <w:proofErr w:type="gramStart"/>
      <w:r w:rsidR="00C46300">
        <w:rPr>
          <w:rFonts w:ascii="Marianne" w:eastAsia="Times New Roman" w:hAnsi="Marianne" w:cstheme="minorHAnsi"/>
          <w:sz w:val="20"/>
          <w:szCs w:val="20"/>
          <w:lang w:eastAsia="fr-FR"/>
        </w:rPr>
        <w:t>version</w:t>
      </w:r>
      <w:proofErr w:type="gramEnd"/>
      <w:r w:rsidR="00C46300">
        <w:rPr>
          <w:rFonts w:ascii="Marianne" w:eastAsia="Times New Roman" w:hAnsi="Marianne" w:cstheme="minorHAnsi"/>
          <w:sz w:val="20"/>
          <w:szCs w:val="20"/>
          <w:lang w:eastAsia="fr-FR"/>
        </w:rPr>
        <w:t xml:space="preserve"> 15.11.11 à date mais susceptible d’évoluer vers la version 17.9.0 avant le lancement du présent marché, la version définitive sera indiquée par l’ANTAI lors du lancement du présent marché</w:t>
      </w:r>
      <w:r w:rsidR="0059096C">
        <w:rPr>
          <w:rFonts w:ascii="Calibri" w:eastAsia="Times New Roman" w:hAnsi="Calibri" w:cs="Calibri"/>
          <w:sz w:val="20"/>
          <w:szCs w:val="20"/>
          <w:lang w:eastAsia="fr-FR"/>
        </w:rPr>
        <w:t> </w:t>
      </w:r>
      <w:r w:rsidR="0059096C">
        <w:rPr>
          <w:rFonts w:ascii="Marianne" w:eastAsia="Times New Roman" w:hAnsi="Marianne" w:cstheme="minorHAnsi"/>
          <w:sz w:val="20"/>
          <w:szCs w:val="20"/>
          <w:lang w:eastAsia="fr-FR"/>
        </w:rPr>
        <w:t>; l’édition «</w:t>
      </w:r>
      <w:r w:rsidR="0059096C">
        <w:rPr>
          <w:rFonts w:ascii="Calibri" w:eastAsia="Times New Roman" w:hAnsi="Calibri" w:cs="Calibri"/>
          <w:sz w:val="20"/>
          <w:szCs w:val="20"/>
          <w:lang w:eastAsia="fr-FR"/>
        </w:rPr>
        <w:t> </w:t>
      </w:r>
      <w:proofErr w:type="spellStart"/>
      <w:r w:rsidR="0059096C">
        <w:rPr>
          <w:rFonts w:ascii="Marianne" w:eastAsia="Times New Roman" w:hAnsi="Marianne" w:cstheme="minorHAnsi"/>
          <w:sz w:val="20"/>
          <w:szCs w:val="20"/>
          <w:lang w:eastAsia="fr-FR"/>
        </w:rPr>
        <w:t>Community</w:t>
      </w:r>
      <w:proofErr w:type="spellEnd"/>
      <w:r w:rsidR="0059096C">
        <w:rPr>
          <w:rFonts w:ascii="Calibri" w:eastAsia="Times New Roman" w:hAnsi="Calibri" w:cs="Calibri"/>
          <w:sz w:val="20"/>
          <w:szCs w:val="20"/>
          <w:lang w:eastAsia="fr-FR"/>
        </w:rPr>
        <w:t> </w:t>
      </w:r>
      <w:r w:rsidR="0059096C">
        <w:rPr>
          <w:rFonts w:ascii="Marianne" w:eastAsia="Times New Roman" w:hAnsi="Marianne" w:cs="Marianne"/>
          <w:sz w:val="20"/>
          <w:szCs w:val="20"/>
          <w:lang w:eastAsia="fr-FR"/>
        </w:rPr>
        <w:t>»</w:t>
      </w:r>
      <w:r w:rsidR="0059096C">
        <w:rPr>
          <w:rFonts w:ascii="Marianne" w:eastAsia="Times New Roman" w:hAnsi="Marianne" w:cstheme="minorHAnsi"/>
          <w:sz w:val="20"/>
          <w:szCs w:val="20"/>
          <w:lang w:eastAsia="fr-FR"/>
        </w:rPr>
        <w:t xml:space="preserve"> est suffisante pour répondre aux besoins de l’ANTAI</w:t>
      </w:r>
      <w:r w:rsidR="00C46300">
        <w:rPr>
          <w:rFonts w:ascii="Marianne" w:eastAsia="Times New Roman" w:hAnsi="Marianne" w:cstheme="minorHAnsi"/>
          <w:sz w:val="20"/>
          <w:szCs w:val="20"/>
          <w:lang w:eastAsia="fr-FR"/>
        </w:rPr>
        <w:t>)</w:t>
      </w:r>
      <w:r w:rsidR="00A6497D" w:rsidRPr="0019188A">
        <w:rPr>
          <w:rFonts w:ascii="Marianne" w:eastAsia="Times New Roman" w:hAnsi="Marianne" w:cstheme="minorHAnsi"/>
          <w:sz w:val="20"/>
          <w:szCs w:val="20"/>
          <w:lang w:eastAsia="fr-FR"/>
        </w:rPr>
        <w:t xml:space="preserve"> et réalise les développements/paramétrages </w:t>
      </w:r>
      <w:r w:rsidR="00220AE1" w:rsidRPr="0019188A">
        <w:rPr>
          <w:rFonts w:ascii="Marianne" w:eastAsia="Times New Roman" w:hAnsi="Marianne" w:cstheme="minorHAnsi"/>
          <w:sz w:val="20"/>
          <w:szCs w:val="20"/>
          <w:lang w:eastAsia="fr-FR"/>
        </w:rPr>
        <w:t>des «</w:t>
      </w:r>
      <w:r w:rsidR="00220AE1" w:rsidRPr="0019188A">
        <w:rPr>
          <w:rFonts w:ascii="Calibri" w:eastAsia="Times New Roman" w:hAnsi="Calibri" w:cs="Calibri"/>
          <w:sz w:val="20"/>
          <w:szCs w:val="20"/>
          <w:lang w:eastAsia="fr-FR"/>
        </w:rPr>
        <w:t> </w:t>
      </w:r>
      <w:r w:rsidR="00220AE1" w:rsidRPr="0019188A">
        <w:rPr>
          <w:rFonts w:ascii="Marianne" w:eastAsia="Times New Roman" w:hAnsi="Marianne" w:cstheme="minorHAnsi"/>
          <w:sz w:val="20"/>
          <w:szCs w:val="20"/>
          <w:lang w:eastAsia="fr-FR"/>
        </w:rPr>
        <w:t>pipelines</w:t>
      </w:r>
      <w:r w:rsidR="00220AE1" w:rsidRPr="0019188A">
        <w:rPr>
          <w:rFonts w:ascii="Calibri" w:eastAsia="Times New Roman" w:hAnsi="Calibri" w:cs="Calibri"/>
          <w:sz w:val="20"/>
          <w:szCs w:val="20"/>
          <w:lang w:eastAsia="fr-FR"/>
        </w:rPr>
        <w:t> </w:t>
      </w:r>
      <w:r w:rsidR="00220AE1" w:rsidRPr="0019188A">
        <w:rPr>
          <w:rFonts w:ascii="Marianne" w:eastAsia="Times New Roman" w:hAnsi="Marianne" w:cs="Marianne"/>
          <w:sz w:val="20"/>
          <w:szCs w:val="20"/>
          <w:lang w:eastAsia="fr-FR"/>
        </w:rPr>
        <w:t>»</w:t>
      </w:r>
      <w:r w:rsidR="00220AE1" w:rsidRPr="0019188A">
        <w:rPr>
          <w:rFonts w:ascii="Marianne" w:eastAsia="Times New Roman" w:hAnsi="Marianne" w:cstheme="minorHAnsi"/>
          <w:sz w:val="20"/>
          <w:szCs w:val="20"/>
          <w:lang w:eastAsia="fr-FR"/>
        </w:rPr>
        <w:t xml:space="preserve"> d’intégration</w:t>
      </w:r>
      <w:r w:rsidR="00C46300">
        <w:rPr>
          <w:rFonts w:ascii="Marianne" w:eastAsia="Times New Roman" w:hAnsi="Marianne" w:cstheme="minorHAnsi"/>
          <w:sz w:val="20"/>
          <w:szCs w:val="20"/>
          <w:lang w:eastAsia="fr-FR"/>
        </w:rPr>
        <w:t xml:space="preserve"> </w:t>
      </w:r>
      <w:r w:rsidR="00B03B33">
        <w:rPr>
          <w:rFonts w:ascii="Marianne" w:eastAsia="Times New Roman" w:hAnsi="Marianne" w:cstheme="minorHAnsi"/>
          <w:sz w:val="20"/>
          <w:szCs w:val="20"/>
          <w:lang w:eastAsia="fr-FR"/>
        </w:rPr>
        <w:t xml:space="preserve">sous </w:t>
      </w:r>
      <w:proofErr w:type="spellStart"/>
      <w:r w:rsidR="00C46300">
        <w:rPr>
          <w:rFonts w:ascii="Marianne" w:eastAsia="Times New Roman" w:hAnsi="Marianne" w:cstheme="minorHAnsi"/>
          <w:sz w:val="20"/>
          <w:szCs w:val="20"/>
          <w:lang w:eastAsia="fr-FR"/>
        </w:rPr>
        <w:t>Gitlab</w:t>
      </w:r>
      <w:proofErr w:type="spellEnd"/>
      <w:r w:rsidR="00C46300">
        <w:rPr>
          <w:rFonts w:ascii="Marianne" w:eastAsia="Times New Roman" w:hAnsi="Marianne" w:cstheme="minorHAnsi"/>
          <w:sz w:val="20"/>
          <w:szCs w:val="20"/>
          <w:lang w:eastAsia="fr-FR"/>
        </w:rPr>
        <w:t xml:space="preserve"> CI</w:t>
      </w:r>
      <w:r w:rsidR="00A6497D" w:rsidRPr="0019188A">
        <w:rPr>
          <w:rFonts w:ascii="Marianne" w:eastAsia="Times New Roman" w:hAnsi="Marianne" w:cstheme="minorHAnsi"/>
          <w:sz w:val="20"/>
          <w:szCs w:val="20"/>
          <w:lang w:eastAsia="fr-FR"/>
        </w:rPr>
        <w:t xml:space="preserve"> en coordination avec l’ANTAI et le titulaire du marché de TME</w:t>
      </w:r>
      <w:r w:rsidR="00A6497D" w:rsidRPr="0019188A">
        <w:rPr>
          <w:rFonts w:ascii="Calibri" w:eastAsia="Times New Roman" w:hAnsi="Calibri" w:cs="Calibri"/>
          <w:sz w:val="20"/>
          <w:szCs w:val="20"/>
          <w:lang w:eastAsia="fr-FR"/>
        </w:rPr>
        <w:t> </w:t>
      </w:r>
      <w:r w:rsidR="00220AE1" w:rsidRPr="0019188A">
        <w:rPr>
          <w:rFonts w:ascii="Marianne" w:eastAsia="Times New Roman" w:hAnsi="Marianne" w:cstheme="minorHAnsi"/>
          <w:sz w:val="20"/>
          <w:szCs w:val="20"/>
          <w:lang w:eastAsia="fr-FR"/>
        </w:rPr>
        <w:t xml:space="preserve">et veille en permanence à leur bon fonctionnement. </w:t>
      </w:r>
      <w:r w:rsidR="004329B3">
        <w:rPr>
          <w:rFonts w:ascii="Marianne" w:eastAsia="Times New Roman" w:hAnsi="Marianne" w:cstheme="minorHAnsi"/>
          <w:sz w:val="20"/>
          <w:szCs w:val="20"/>
          <w:lang w:eastAsia="fr-FR"/>
        </w:rPr>
        <w:t>Pour ce faire, l</w:t>
      </w:r>
      <w:r w:rsidR="004329B3" w:rsidRPr="004329B3">
        <w:rPr>
          <w:rFonts w:ascii="Marianne" w:hAnsi="Marianne"/>
          <w:sz w:val="20"/>
          <w:szCs w:val="20"/>
        </w:rPr>
        <w:t xml:space="preserve">e titulaire du présent marché constituera un catalogue de composants </w:t>
      </w:r>
      <w:proofErr w:type="spellStart"/>
      <w:r w:rsidR="004329B3" w:rsidRPr="004329B3">
        <w:rPr>
          <w:rFonts w:ascii="Marianne" w:hAnsi="Marianne"/>
          <w:sz w:val="20"/>
          <w:szCs w:val="20"/>
        </w:rPr>
        <w:t>Gitlab</w:t>
      </w:r>
      <w:proofErr w:type="spellEnd"/>
      <w:r w:rsidR="004329B3" w:rsidRPr="004329B3">
        <w:rPr>
          <w:rFonts w:ascii="Marianne" w:hAnsi="Marianne"/>
          <w:sz w:val="20"/>
          <w:szCs w:val="20"/>
        </w:rPr>
        <w:t xml:space="preserve"> standards qui sera mis à disposition et utilisé </w:t>
      </w:r>
      <w:r w:rsidR="004329B3">
        <w:rPr>
          <w:rFonts w:ascii="Marianne" w:hAnsi="Marianne"/>
          <w:sz w:val="20"/>
          <w:szCs w:val="20"/>
        </w:rPr>
        <w:t xml:space="preserve">tout au long de l’exécution du présent marché </w:t>
      </w:r>
      <w:r w:rsidR="004329B3" w:rsidRPr="004329B3">
        <w:rPr>
          <w:rFonts w:ascii="Marianne" w:hAnsi="Marianne"/>
          <w:sz w:val="20"/>
          <w:szCs w:val="20"/>
        </w:rPr>
        <w:t>par ses équipes de développement, pour créer et mettre à jour leur «</w:t>
      </w:r>
      <w:r w:rsidR="004329B3" w:rsidRPr="004329B3">
        <w:rPr>
          <w:rFonts w:ascii="Calibri" w:hAnsi="Calibri" w:cs="Calibri"/>
          <w:sz w:val="20"/>
          <w:szCs w:val="20"/>
        </w:rPr>
        <w:t> </w:t>
      </w:r>
      <w:r w:rsidR="004329B3" w:rsidRPr="004329B3">
        <w:rPr>
          <w:rFonts w:ascii="Marianne" w:hAnsi="Marianne"/>
          <w:sz w:val="20"/>
          <w:szCs w:val="20"/>
        </w:rPr>
        <w:t>pipelines</w:t>
      </w:r>
      <w:r w:rsidR="004329B3" w:rsidRPr="004329B3">
        <w:rPr>
          <w:rFonts w:ascii="Calibri" w:hAnsi="Calibri" w:cs="Calibri"/>
          <w:sz w:val="20"/>
          <w:szCs w:val="20"/>
        </w:rPr>
        <w:t> </w:t>
      </w:r>
      <w:r w:rsidR="004329B3" w:rsidRPr="004329B3">
        <w:rPr>
          <w:rFonts w:ascii="Marianne" w:hAnsi="Marianne" w:cs="Marianne"/>
          <w:sz w:val="20"/>
          <w:szCs w:val="20"/>
        </w:rPr>
        <w:t>»</w:t>
      </w:r>
      <w:r w:rsidR="004329B3" w:rsidRPr="004329B3">
        <w:rPr>
          <w:rFonts w:ascii="Marianne" w:hAnsi="Marianne"/>
          <w:sz w:val="20"/>
          <w:szCs w:val="20"/>
        </w:rPr>
        <w:t xml:space="preserve"> d’intégration continue et de déploiement continu</w:t>
      </w:r>
      <w:r w:rsidR="004329B3">
        <w:rPr>
          <w:rFonts w:ascii="Marianne" w:hAnsi="Marianne"/>
          <w:sz w:val="20"/>
          <w:szCs w:val="20"/>
        </w:rPr>
        <w:t xml:space="preserve"> sans recréer des composants spécifiques d’intégration.</w:t>
      </w:r>
    </w:p>
    <w:p w14:paraId="430F85DD" w14:textId="77777777" w:rsidR="004329B3" w:rsidRPr="00F03742" w:rsidRDefault="004329B3" w:rsidP="00F03742">
      <w:pPr>
        <w:spacing w:before="100" w:beforeAutospacing="1" w:after="100" w:afterAutospacing="1" w:line="240" w:lineRule="auto"/>
        <w:jc w:val="both"/>
        <w:rPr>
          <w:rFonts w:ascii="Marianne" w:eastAsia="Times New Roman" w:hAnsi="Marianne" w:cstheme="minorHAnsi"/>
          <w:sz w:val="20"/>
          <w:szCs w:val="20"/>
          <w:lang w:eastAsia="fr-FR"/>
        </w:rPr>
      </w:pPr>
      <w:r w:rsidRPr="00F03742">
        <w:rPr>
          <w:rFonts w:ascii="Marianne" w:eastAsia="Times New Roman" w:hAnsi="Marianne" w:cstheme="minorHAnsi"/>
          <w:sz w:val="20"/>
          <w:szCs w:val="20"/>
          <w:lang w:eastAsia="fr-FR"/>
        </w:rPr>
        <w:t>En cas de mis à jour de composants dans ce catalogue, les équipes de développement utiliseront ces nouvelles versions, dès leur cycle suivant de développement. Ceci afin de limiter le nombre de versions de composants utilisées.</w:t>
      </w:r>
    </w:p>
    <w:p w14:paraId="458F4D52" w14:textId="77777777" w:rsidR="004329B3" w:rsidRPr="00F03742" w:rsidRDefault="004329B3" w:rsidP="00F03742">
      <w:pPr>
        <w:spacing w:before="100" w:beforeAutospacing="1" w:after="100" w:afterAutospacing="1" w:line="240" w:lineRule="auto"/>
        <w:jc w:val="both"/>
        <w:rPr>
          <w:rFonts w:ascii="Marianne" w:eastAsia="Times New Roman" w:hAnsi="Marianne" w:cstheme="minorHAnsi"/>
          <w:sz w:val="20"/>
          <w:szCs w:val="20"/>
          <w:lang w:eastAsia="fr-FR"/>
        </w:rPr>
      </w:pPr>
      <w:r w:rsidRPr="00F03742">
        <w:rPr>
          <w:rFonts w:ascii="Marianne" w:eastAsia="Times New Roman" w:hAnsi="Marianne" w:cstheme="minorHAnsi"/>
          <w:sz w:val="20"/>
          <w:szCs w:val="20"/>
          <w:lang w:eastAsia="fr-FR"/>
        </w:rPr>
        <w:t>Seules deux versions d</w:t>
      </w:r>
      <w:bookmarkStart w:id="0" w:name="_GoBack"/>
      <w:bookmarkEnd w:id="0"/>
      <w:r w:rsidRPr="00F03742">
        <w:rPr>
          <w:rFonts w:ascii="Marianne" w:eastAsia="Times New Roman" w:hAnsi="Marianne" w:cstheme="minorHAnsi"/>
          <w:sz w:val="20"/>
          <w:szCs w:val="20"/>
          <w:lang w:eastAsia="fr-FR"/>
        </w:rPr>
        <w:t xml:space="preserve">’un même composant pourront être disponibles au catalogue.  </w:t>
      </w:r>
    </w:p>
    <w:p w14:paraId="1D2E41DB" w14:textId="685D5662" w:rsidR="001E6BC4" w:rsidRPr="0019188A" w:rsidRDefault="001E6BC4" w:rsidP="00220AE1">
      <w:pPr>
        <w:pStyle w:val="3-Titre3LA"/>
        <w:keepLines/>
        <w:numPr>
          <w:ilvl w:val="0"/>
          <w:numId w:val="0"/>
        </w:numPr>
      </w:pPr>
      <w:r w:rsidRPr="0019188A">
        <w:lastRenderedPageBreak/>
        <w:t xml:space="preserve">Structuration des dépôts des codes sources sous </w:t>
      </w:r>
      <w:proofErr w:type="spellStart"/>
      <w:r w:rsidRPr="0019188A">
        <w:t>Gitla</w:t>
      </w:r>
      <w:r w:rsidR="00220AE1" w:rsidRPr="0019188A">
        <w:t>b</w:t>
      </w:r>
      <w:proofErr w:type="spellEnd"/>
    </w:p>
    <w:p w14:paraId="3303CACC" w14:textId="77777777" w:rsidR="00BD72D0" w:rsidRPr="00F03742" w:rsidRDefault="00BD72D0" w:rsidP="00F03742">
      <w:pPr>
        <w:jc w:val="both"/>
        <w:rPr>
          <w:rFonts w:ascii="Marianne" w:eastAsia="Times New Roman" w:hAnsi="Marianne" w:cstheme="minorHAnsi"/>
          <w:sz w:val="20"/>
          <w:szCs w:val="20"/>
          <w:lang w:eastAsia="fr-FR"/>
        </w:rPr>
      </w:pPr>
      <w:r w:rsidRPr="00F03742">
        <w:rPr>
          <w:rFonts w:ascii="Marianne" w:eastAsia="Times New Roman" w:hAnsi="Marianne" w:cstheme="minorHAnsi"/>
          <w:sz w:val="20"/>
          <w:szCs w:val="20"/>
          <w:lang w:eastAsia="fr-FR"/>
        </w:rPr>
        <w:t xml:space="preserve">La gestion des dépôts </w:t>
      </w:r>
      <w:proofErr w:type="spellStart"/>
      <w:r w:rsidRPr="00F03742">
        <w:rPr>
          <w:rFonts w:ascii="Marianne" w:eastAsia="Times New Roman" w:hAnsi="Marianne" w:cstheme="minorHAnsi"/>
          <w:sz w:val="20"/>
          <w:szCs w:val="20"/>
          <w:lang w:eastAsia="fr-FR"/>
        </w:rPr>
        <w:t>GitLab</w:t>
      </w:r>
      <w:proofErr w:type="spellEnd"/>
      <w:r w:rsidRPr="00F03742">
        <w:rPr>
          <w:rFonts w:ascii="Marianne" w:eastAsia="Times New Roman" w:hAnsi="Marianne" w:cstheme="minorHAnsi"/>
          <w:sz w:val="20"/>
          <w:szCs w:val="20"/>
          <w:lang w:eastAsia="fr-FR"/>
        </w:rPr>
        <w:t xml:space="preserve"> est cruciale pour assurer une organisation efficace et évolutive</w:t>
      </w:r>
      <w:r w:rsidRPr="000C63EA">
        <w:rPr>
          <w:rFonts w:ascii="Marianne" w:hAnsi="Marianne"/>
          <w:sz w:val="20"/>
          <w:szCs w:val="20"/>
        </w:rPr>
        <w:t xml:space="preserve"> </w:t>
      </w:r>
      <w:r w:rsidRPr="00F03742">
        <w:rPr>
          <w:rFonts w:ascii="Marianne" w:eastAsia="Times New Roman" w:hAnsi="Marianne" w:cstheme="minorHAnsi"/>
          <w:sz w:val="20"/>
          <w:szCs w:val="20"/>
          <w:lang w:eastAsia="fr-FR"/>
        </w:rPr>
        <w:t xml:space="preserve">du code source. </w:t>
      </w:r>
    </w:p>
    <w:p w14:paraId="3387CC73" w14:textId="1257BF96" w:rsidR="00BD72D0" w:rsidRPr="000C63EA" w:rsidRDefault="0019188A" w:rsidP="00F03742">
      <w:pPr>
        <w:jc w:val="both"/>
        <w:rPr>
          <w:rFonts w:ascii="Marianne" w:hAnsi="Marianne"/>
          <w:sz w:val="20"/>
          <w:szCs w:val="20"/>
        </w:rPr>
      </w:pPr>
      <w:r w:rsidRPr="000C63EA">
        <w:rPr>
          <w:rFonts w:ascii="Marianne" w:hAnsi="Marianne"/>
          <w:sz w:val="20"/>
          <w:szCs w:val="20"/>
        </w:rPr>
        <w:t>Le</w:t>
      </w:r>
      <w:r w:rsidR="00BD72D0" w:rsidRPr="000C63EA">
        <w:rPr>
          <w:rFonts w:ascii="Marianne" w:hAnsi="Marianne"/>
          <w:sz w:val="20"/>
          <w:szCs w:val="20"/>
        </w:rPr>
        <w:t xml:space="preserve"> système d’information</w:t>
      </w:r>
      <w:r w:rsidRPr="000C63EA">
        <w:rPr>
          <w:rFonts w:ascii="Marianne" w:hAnsi="Marianne"/>
          <w:sz w:val="20"/>
          <w:szCs w:val="20"/>
        </w:rPr>
        <w:t xml:space="preserve"> de l’ANTAI</w:t>
      </w:r>
      <w:r w:rsidR="00BD72D0" w:rsidRPr="000C63EA">
        <w:rPr>
          <w:rFonts w:ascii="Marianne" w:hAnsi="Marianne"/>
          <w:sz w:val="20"/>
          <w:szCs w:val="20"/>
        </w:rPr>
        <w:t xml:space="preserve"> est structuré en systèmes </w:t>
      </w:r>
      <w:r w:rsidRPr="000C63EA">
        <w:rPr>
          <w:rFonts w:ascii="Marianne" w:hAnsi="Marianne"/>
          <w:sz w:val="20"/>
          <w:szCs w:val="20"/>
        </w:rPr>
        <w:t xml:space="preserve">applicatifs </w:t>
      </w:r>
      <w:r w:rsidR="00BD72D0" w:rsidRPr="000C63EA">
        <w:rPr>
          <w:rFonts w:ascii="Marianne" w:hAnsi="Marianne"/>
          <w:sz w:val="20"/>
          <w:szCs w:val="20"/>
        </w:rPr>
        <w:t xml:space="preserve">(SA) </w:t>
      </w:r>
      <w:r w:rsidR="00D85B27" w:rsidRPr="000C63EA">
        <w:rPr>
          <w:rFonts w:ascii="Marianne" w:hAnsi="Marianne"/>
          <w:sz w:val="20"/>
          <w:szCs w:val="20"/>
        </w:rPr>
        <w:t>eux même composés de</w:t>
      </w:r>
      <w:r w:rsidR="00BD72D0" w:rsidRPr="000C63EA">
        <w:rPr>
          <w:rFonts w:ascii="Marianne" w:hAnsi="Marianne"/>
          <w:sz w:val="20"/>
          <w:szCs w:val="20"/>
        </w:rPr>
        <w:t xml:space="preserve"> sous-systèmes </w:t>
      </w:r>
      <w:r w:rsidRPr="000C63EA">
        <w:rPr>
          <w:rFonts w:ascii="Marianne" w:hAnsi="Marianne"/>
          <w:sz w:val="20"/>
          <w:szCs w:val="20"/>
        </w:rPr>
        <w:t xml:space="preserve">applicatifs </w:t>
      </w:r>
      <w:r w:rsidR="00BD72D0" w:rsidRPr="000C63EA">
        <w:rPr>
          <w:rFonts w:ascii="Marianne" w:hAnsi="Marianne"/>
          <w:sz w:val="20"/>
          <w:szCs w:val="20"/>
        </w:rPr>
        <w:t>(SSA).</w:t>
      </w:r>
    </w:p>
    <w:p w14:paraId="7BBB3788" w14:textId="7B44C62B" w:rsidR="00BD72D0" w:rsidRPr="000C63EA" w:rsidRDefault="00BD72D0" w:rsidP="001E6BC4">
      <w:pPr>
        <w:pStyle w:val="Titre2"/>
        <w:jc w:val="both"/>
        <w:rPr>
          <w:rFonts w:ascii="Marianne" w:hAnsi="Marianne"/>
          <w:sz w:val="22"/>
          <w:szCs w:val="22"/>
          <w:u w:val="single"/>
        </w:rPr>
      </w:pPr>
      <w:r w:rsidRPr="000C63EA">
        <w:rPr>
          <w:rFonts w:ascii="Marianne" w:hAnsi="Marianne"/>
          <w:sz w:val="22"/>
          <w:szCs w:val="22"/>
          <w:u w:val="single"/>
        </w:rPr>
        <w:t>Organisation hiérarchique des dépôts</w:t>
      </w:r>
    </w:p>
    <w:p w14:paraId="584E61DA" w14:textId="55503BDC" w:rsidR="00BD72D0" w:rsidRPr="0000395F" w:rsidRDefault="000C63EA" w:rsidP="001E6BC4">
      <w:pPr>
        <w:jc w:val="both"/>
        <w:rPr>
          <w:rFonts w:ascii="Marianne" w:hAnsi="Marianne"/>
          <w:sz w:val="20"/>
          <w:szCs w:val="20"/>
        </w:rPr>
      </w:pPr>
      <w:r w:rsidRPr="0000395F">
        <w:rPr>
          <w:rFonts w:ascii="Marianne" w:hAnsi="Marianne"/>
          <w:sz w:val="20"/>
          <w:szCs w:val="20"/>
        </w:rPr>
        <w:t>Au sein de</w:t>
      </w:r>
      <w:r w:rsidR="00BD72D0" w:rsidRPr="0000395F">
        <w:rPr>
          <w:rFonts w:ascii="Marianne" w:hAnsi="Marianne"/>
          <w:sz w:val="20"/>
          <w:szCs w:val="20"/>
        </w:rPr>
        <w:t xml:space="preserve"> </w:t>
      </w:r>
      <w:proofErr w:type="spellStart"/>
      <w:r w:rsidR="00BD72D0" w:rsidRPr="0000395F">
        <w:rPr>
          <w:rFonts w:ascii="Marianne" w:hAnsi="Marianne"/>
          <w:sz w:val="20"/>
          <w:szCs w:val="20"/>
        </w:rPr>
        <w:t>GitLab</w:t>
      </w:r>
      <w:proofErr w:type="spellEnd"/>
      <w:r w:rsidR="00BD72D0" w:rsidRPr="0000395F">
        <w:rPr>
          <w:rFonts w:ascii="Marianne" w:hAnsi="Marianne"/>
          <w:sz w:val="20"/>
          <w:szCs w:val="20"/>
        </w:rPr>
        <w:t xml:space="preserve">, l’utilisation de </w:t>
      </w:r>
      <w:r w:rsidR="00BD72D0" w:rsidRPr="0000395F">
        <w:rPr>
          <w:rFonts w:ascii="Marianne" w:hAnsi="Marianne"/>
          <w:b/>
          <w:bCs/>
          <w:sz w:val="20"/>
          <w:szCs w:val="20"/>
        </w:rPr>
        <w:t>groupes et</w:t>
      </w:r>
      <w:r w:rsidRPr="0000395F">
        <w:rPr>
          <w:rFonts w:ascii="Marianne" w:hAnsi="Marianne"/>
          <w:b/>
          <w:bCs/>
          <w:sz w:val="20"/>
          <w:szCs w:val="20"/>
        </w:rPr>
        <w:t xml:space="preserve"> de</w:t>
      </w:r>
      <w:r w:rsidR="00BD72D0" w:rsidRPr="0000395F">
        <w:rPr>
          <w:rFonts w:ascii="Marianne" w:hAnsi="Marianne"/>
          <w:b/>
          <w:bCs/>
          <w:sz w:val="20"/>
          <w:szCs w:val="20"/>
        </w:rPr>
        <w:t xml:space="preserve"> sous-groupes</w:t>
      </w:r>
      <w:r w:rsidR="00BD72D0" w:rsidRPr="0000395F">
        <w:rPr>
          <w:rFonts w:ascii="Marianne" w:hAnsi="Marianne"/>
          <w:sz w:val="20"/>
          <w:szCs w:val="20"/>
        </w:rPr>
        <w:t xml:space="preserve"> permet de refléter la structure du système d’information </w:t>
      </w:r>
      <w:r w:rsidRPr="0000395F">
        <w:rPr>
          <w:rFonts w:ascii="Marianne" w:hAnsi="Marianne"/>
          <w:sz w:val="20"/>
          <w:szCs w:val="20"/>
        </w:rPr>
        <w:t xml:space="preserve">en SA et SSA </w:t>
      </w:r>
      <w:r w:rsidR="00BD72D0" w:rsidRPr="0000395F">
        <w:rPr>
          <w:rFonts w:ascii="Marianne" w:hAnsi="Marianne"/>
          <w:sz w:val="20"/>
          <w:szCs w:val="20"/>
        </w:rPr>
        <w:t>:</w:t>
      </w:r>
    </w:p>
    <w:p w14:paraId="02155392" w14:textId="4BC4AD0D" w:rsidR="000C63EA" w:rsidRPr="0000395F" w:rsidRDefault="000C63EA" w:rsidP="000C63EA">
      <w:pPr>
        <w:pStyle w:val="Paragraphedeliste"/>
        <w:numPr>
          <w:ilvl w:val="0"/>
          <w:numId w:val="5"/>
        </w:numPr>
        <w:jc w:val="both"/>
        <w:rPr>
          <w:rFonts w:ascii="Marianne" w:hAnsi="Marianne"/>
          <w:sz w:val="20"/>
          <w:szCs w:val="20"/>
        </w:rPr>
      </w:pPr>
      <w:r w:rsidRPr="0000395F">
        <w:rPr>
          <w:rFonts w:ascii="Marianne" w:hAnsi="Marianne"/>
          <w:sz w:val="20"/>
          <w:szCs w:val="20"/>
        </w:rPr>
        <w:t xml:space="preserve">Groupe principal pour l’identification du SI </w:t>
      </w:r>
      <w:r w:rsidRPr="00B03B33">
        <w:rPr>
          <w:rFonts w:ascii="Marianne" w:hAnsi="Marianne"/>
          <w:sz w:val="20"/>
          <w:szCs w:val="20"/>
          <w:u w:val="single"/>
        </w:rPr>
        <w:t>concern</w:t>
      </w:r>
      <w:r w:rsidR="00B03B33" w:rsidRPr="00B03B33">
        <w:rPr>
          <w:rFonts w:ascii="Marianne" w:hAnsi="Marianne"/>
          <w:sz w:val="20"/>
          <w:szCs w:val="20"/>
          <w:u w:val="single"/>
        </w:rPr>
        <w:t>é</w:t>
      </w:r>
      <w:r w:rsidRPr="0000395F">
        <w:rPr>
          <w:rFonts w:ascii="Marianne" w:hAnsi="Marianne"/>
          <w:sz w:val="20"/>
          <w:szCs w:val="20"/>
        </w:rPr>
        <w:t xml:space="preserve"> (ex.</w:t>
      </w:r>
      <w:r w:rsidRPr="0000395F">
        <w:rPr>
          <w:rFonts w:ascii="Calibri" w:hAnsi="Calibri" w:cs="Calibri"/>
          <w:sz w:val="20"/>
          <w:szCs w:val="20"/>
        </w:rPr>
        <w:t> </w:t>
      </w:r>
      <w:r w:rsidRPr="0000395F">
        <w:rPr>
          <w:rFonts w:ascii="Marianne" w:hAnsi="Marianne"/>
          <w:sz w:val="20"/>
          <w:szCs w:val="20"/>
        </w:rPr>
        <w:t>: BPO, Cœur…)</w:t>
      </w:r>
    </w:p>
    <w:p w14:paraId="40250E6F" w14:textId="0018A4EB" w:rsidR="000C63EA" w:rsidRPr="0000395F" w:rsidRDefault="000C63EA" w:rsidP="000C63EA">
      <w:pPr>
        <w:pStyle w:val="Paragraphedeliste"/>
        <w:numPr>
          <w:ilvl w:val="1"/>
          <w:numId w:val="5"/>
        </w:numPr>
        <w:jc w:val="both"/>
        <w:rPr>
          <w:rFonts w:ascii="Marianne" w:hAnsi="Marianne"/>
          <w:sz w:val="20"/>
          <w:szCs w:val="20"/>
        </w:rPr>
      </w:pPr>
      <w:r w:rsidRPr="0000395F">
        <w:rPr>
          <w:rFonts w:ascii="Marianne" w:hAnsi="Marianne"/>
          <w:sz w:val="20"/>
          <w:szCs w:val="20"/>
        </w:rPr>
        <w:t xml:space="preserve">Premier niveau de sous-groupe pour l’identification </w:t>
      </w:r>
      <w:proofErr w:type="spellStart"/>
      <w:r w:rsidRPr="0000395F">
        <w:rPr>
          <w:rFonts w:ascii="Marianne" w:hAnsi="Marianne"/>
          <w:sz w:val="20"/>
          <w:szCs w:val="20"/>
        </w:rPr>
        <w:t>des</w:t>
      </w:r>
      <w:proofErr w:type="spellEnd"/>
      <w:r w:rsidRPr="0000395F">
        <w:rPr>
          <w:rFonts w:ascii="Marianne" w:hAnsi="Marianne"/>
          <w:sz w:val="20"/>
          <w:szCs w:val="20"/>
        </w:rPr>
        <w:t xml:space="preserve"> SA (ex.</w:t>
      </w:r>
      <w:r w:rsidRPr="0000395F">
        <w:rPr>
          <w:rFonts w:ascii="Calibri" w:hAnsi="Calibri" w:cs="Calibri"/>
          <w:sz w:val="20"/>
          <w:szCs w:val="20"/>
        </w:rPr>
        <w:t> </w:t>
      </w:r>
      <w:r w:rsidRPr="0000395F">
        <w:rPr>
          <w:rFonts w:ascii="Marianne" w:hAnsi="Marianne"/>
          <w:sz w:val="20"/>
          <w:szCs w:val="20"/>
        </w:rPr>
        <w:t>: Collecte)</w:t>
      </w:r>
    </w:p>
    <w:p w14:paraId="4C7B872A" w14:textId="47776E7D" w:rsidR="000C63EA" w:rsidRPr="0000395F" w:rsidRDefault="000C63EA" w:rsidP="000C63EA">
      <w:pPr>
        <w:pStyle w:val="Paragraphedeliste"/>
        <w:numPr>
          <w:ilvl w:val="2"/>
          <w:numId w:val="5"/>
        </w:numPr>
        <w:jc w:val="both"/>
        <w:rPr>
          <w:rFonts w:ascii="Marianne" w:hAnsi="Marianne"/>
          <w:sz w:val="20"/>
          <w:szCs w:val="20"/>
        </w:rPr>
      </w:pPr>
      <w:r w:rsidRPr="0000395F">
        <w:rPr>
          <w:rFonts w:ascii="Marianne" w:hAnsi="Marianne"/>
          <w:sz w:val="20"/>
          <w:szCs w:val="20"/>
        </w:rPr>
        <w:t>Second niveau de sous-groupe pour l’identification des SSA (ex.</w:t>
      </w:r>
      <w:r w:rsidRPr="0000395F">
        <w:rPr>
          <w:rFonts w:ascii="Calibri" w:hAnsi="Calibri" w:cs="Calibri"/>
          <w:sz w:val="20"/>
          <w:szCs w:val="20"/>
        </w:rPr>
        <w:t> </w:t>
      </w:r>
      <w:r w:rsidRPr="0000395F">
        <w:rPr>
          <w:rFonts w:ascii="Marianne" w:hAnsi="Marianne"/>
          <w:sz w:val="20"/>
          <w:szCs w:val="20"/>
        </w:rPr>
        <w:t>: IRIS)</w:t>
      </w:r>
    </w:p>
    <w:p w14:paraId="4BD67C57" w14:textId="6F0286A4" w:rsidR="000C63EA" w:rsidRPr="0000395F" w:rsidRDefault="000C63EA" w:rsidP="000C63EA">
      <w:pPr>
        <w:pStyle w:val="Paragraphedeliste"/>
        <w:numPr>
          <w:ilvl w:val="3"/>
          <w:numId w:val="5"/>
        </w:numPr>
        <w:jc w:val="both"/>
        <w:rPr>
          <w:rFonts w:ascii="Marianne" w:hAnsi="Marianne"/>
          <w:sz w:val="20"/>
          <w:szCs w:val="20"/>
        </w:rPr>
      </w:pPr>
      <w:r w:rsidRPr="0000395F">
        <w:rPr>
          <w:rFonts w:ascii="Marianne" w:hAnsi="Marianne"/>
          <w:sz w:val="20"/>
          <w:szCs w:val="20"/>
        </w:rPr>
        <w:t xml:space="preserve">Dernier niveau hiérarchique composé des </w:t>
      </w:r>
      <w:r w:rsidR="00B03B33">
        <w:rPr>
          <w:rFonts w:ascii="Marianne" w:hAnsi="Marianne"/>
          <w:sz w:val="20"/>
          <w:szCs w:val="20"/>
        </w:rPr>
        <w:t>dépôts</w:t>
      </w:r>
      <w:r w:rsidRPr="0000395F">
        <w:rPr>
          <w:rFonts w:ascii="Marianne" w:hAnsi="Marianne"/>
          <w:sz w:val="20"/>
          <w:szCs w:val="20"/>
        </w:rPr>
        <w:t xml:space="preserve"> (ex.</w:t>
      </w:r>
      <w:r w:rsidRPr="0000395F">
        <w:rPr>
          <w:rFonts w:ascii="Calibri" w:hAnsi="Calibri" w:cs="Calibri"/>
          <w:sz w:val="20"/>
          <w:szCs w:val="20"/>
        </w:rPr>
        <w:t> </w:t>
      </w:r>
      <w:r w:rsidRPr="0000395F">
        <w:rPr>
          <w:rFonts w:ascii="Marianne" w:hAnsi="Marianne"/>
          <w:sz w:val="20"/>
          <w:szCs w:val="20"/>
        </w:rPr>
        <w:t>: Micro-service A, Front-end C</w:t>
      </w:r>
      <w:r w:rsidRPr="0000395F">
        <w:rPr>
          <w:rFonts w:ascii="Marianne" w:hAnsi="Marianne" w:cs="Calibri"/>
          <w:sz w:val="20"/>
          <w:szCs w:val="20"/>
        </w:rPr>
        <w:t>…)</w:t>
      </w:r>
    </w:p>
    <w:p w14:paraId="1490B896" w14:textId="77777777" w:rsidR="00845C7F" w:rsidRDefault="00845C7F" w:rsidP="001E6BC4">
      <w:pPr>
        <w:jc w:val="both"/>
        <w:rPr>
          <w:rFonts w:ascii="Marianne" w:hAnsi="Marianne"/>
        </w:rPr>
      </w:pPr>
    </w:p>
    <w:p w14:paraId="7584683C" w14:textId="5B8B2268" w:rsidR="00845C7F" w:rsidRPr="0000395F" w:rsidRDefault="0000395F" w:rsidP="001E6BC4">
      <w:pPr>
        <w:jc w:val="both"/>
        <w:rPr>
          <w:rFonts w:ascii="Marianne" w:hAnsi="Marianne"/>
          <w:color w:val="0070C0"/>
          <w:sz w:val="22"/>
          <w:szCs w:val="22"/>
          <w:u w:val="single"/>
        </w:rPr>
      </w:pPr>
      <w:r w:rsidRPr="0000395F">
        <w:rPr>
          <w:rFonts w:ascii="Marianne" w:hAnsi="Marianne"/>
          <w:color w:val="0070C0"/>
          <w:sz w:val="22"/>
          <w:szCs w:val="22"/>
          <w:u w:val="single"/>
        </w:rPr>
        <w:t xml:space="preserve">Granularité des </w:t>
      </w:r>
      <w:r w:rsidR="00826162">
        <w:rPr>
          <w:rFonts w:ascii="Marianne" w:hAnsi="Marianne"/>
          <w:color w:val="0070C0"/>
          <w:sz w:val="22"/>
          <w:szCs w:val="22"/>
          <w:u w:val="single"/>
        </w:rPr>
        <w:t>dépôts</w:t>
      </w:r>
      <w:r w:rsidRPr="0000395F">
        <w:rPr>
          <w:rFonts w:ascii="Marianne" w:hAnsi="Marianne"/>
          <w:color w:val="0070C0"/>
          <w:sz w:val="22"/>
          <w:szCs w:val="22"/>
          <w:u w:val="single"/>
        </w:rPr>
        <w:t xml:space="preserve"> </w:t>
      </w:r>
      <w:proofErr w:type="spellStart"/>
      <w:r w:rsidRPr="0000395F">
        <w:rPr>
          <w:rFonts w:ascii="Marianne" w:hAnsi="Marianne"/>
          <w:color w:val="0070C0"/>
          <w:sz w:val="22"/>
          <w:szCs w:val="22"/>
          <w:u w:val="single"/>
        </w:rPr>
        <w:t>Gitlab</w:t>
      </w:r>
      <w:proofErr w:type="spellEnd"/>
    </w:p>
    <w:p w14:paraId="7A11707B" w14:textId="682DEE24" w:rsidR="00B00623" w:rsidRDefault="00B00623" w:rsidP="001E6BC4">
      <w:pPr>
        <w:jc w:val="both"/>
        <w:rPr>
          <w:rFonts w:ascii="Marianne" w:hAnsi="Marianne"/>
          <w:sz w:val="20"/>
          <w:szCs w:val="20"/>
        </w:rPr>
      </w:pPr>
      <w:r>
        <w:rPr>
          <w:rFonts w:ascii="Marianne" w:hAnsi="Marianne"/>
          <w:sz w:val="20"/>
          <w:szCs w:val="20"/>
        </w:rPr>
        <w:t>Une application logicielle peut être constitué</w:t>
      </w:r>
      <w:r w:rsidR="00F03742">
        <w:rPr>
          <w:rFonts w:ascii="Marianne" w:hAnsi="Marianne"/>
          <w:sz w:val="20"/>
          <w:szCs w:val="20"/>
        </w:rPr>
        <w:t>e</w:t>
      </w:r>
      <w:r>
        <w:rPr>
          <w:rFonts w:ascii="Marianne" w:hAnsi="Marianne"/>
          <w:sz w:val="20"/>
          <w:szCs w:val="20"/>
        </w:rPr>
        <w:t xml:space="preserve"> de différents modules et/ou de micro-services.</w:t>
      </w:r>
    </w:p>
    <w:p w14:paraId="6588FBEC" w14:textId="0A151453" w:rsidR="00D12A44" w:rsidRPr="0000395F" w:rsidRDefault="00D12A44" w:rsidP="001E6BC4">
      <w:pPr>
        <w:jc w:val="both"/>
        <w:rPr>
          <w:rFonts w:ascii="Marianne" w:hAnsi="Marianne"/>
          <w:sz w:val="20"/>
          <w:szCs w:val="20"/>
        </w:rPr>
      </w:pPr>
      <w:r w:rsidRPr="0000395F">
        <w:rPr>
          <w:rFonts w:ascii="Marianne" w:hAnsi="Marianne"/>
          <w:sz w:val="20"/>
          <w:szCs w:val="20"/>
        </w:rPr>
        <w:t>Les modules applicatif</w:t>
      </w:r>
      <w:r w:rsidR="007A6348" w:rsidRPr="0000395F">
        <w:rPr>
          <w:rFonts w:ascii="Marianne" w:hAnsi="Marianne"/>
          <w:sz w:val="20"/>
          <w:szCs w:val="20"/>
        </w:rPr>
        <w:t>s (exemple</w:t>
      </w:r>
      <w:r w:rsidR="007A6348" w:rsidRPr="0000395F">
        <w:rPr>
          <w:rFonts w:ascii="Calibri" w:hAnsi="Calibri" w:cs="Calibri"/>
          <w:sz w:val="20"/>
          <w:szCs w:val="20"/>
        </w:rPr>
        <w:t> </w:t>
      </w:r>
      <w:r w:rsidR="007A6348" w:rsidRPr="0000395F">
        <w:rPr>
          <w:rFonts w:ascii="Marianne" w:hAnsi="Marianne"/>
          <w:sz w:val="20"/>
          <w:szCs w:val="20"/>
        </w:rPr>
        <w:t xml:space="preserve">: IHM, Front End, Back-End, </w:t>
      </w:r>
      <w:r w:rsidR="007A6348" w:rsidRPr="0000395F">
        <w:rPr>
          <w:rFonts w:ascii="Marianne" w:hAnsi="Marianne" w:cs="Marianne"/>
          <w:sz w:val="20"/>
          <w:szCs w:val="20"/>
        </w:rPr>
        <w:t>…</w:t>
      </w:r>
      <w:r w:rsidR="007A6348" w:rsidRPr="0000395F">
        <w:rPr>
          <w:rFonts w:ascii="Marianne" w:hAnsi="Marianne"/>
          <w:sz w:val="20"/>
          <w:szCs w:val="20"/>
        </w:rPr>
        <w:t xml:space="preserve">) </w:t>
      </w:r>
      <w:r w:rsidR="00845C7F" w:rsidRPr="0000395F">
        <w:rPr>
          <w:rFonts w:ascii="Marianne" w:hAnsi="Marianne"/>
          <w:sz w:val="20"/>
          <w:szCs w:val="20"/>
        </w:rPr>
        <w:t>doivent être stockés au sein de dépôts distincts</w:t>
      </w:r>
      <w:r w:rsidR="00585459" w:rsidRPr="0000395F">
        <w:rPr>
          <w:rFonts w:ascii="Marianne" w:hAnsi="Marianne"/>
          <w:sz w:val="20"/>
          <w:szCs w:val="20"/>
        </w:rPr>
        <w:t>.</w:t>
      </w:r>
    </w:p>
    <w:p w14:paraId="57E78B25" w14:textId="639E6879" w:rsidR="0000395F" w:rsidRDefault="00B00623" w:rsidP="0000395F">
      <w:pPr>
        <w:jc w:val="both"/>
        <w:rPr>
          <w:rFonts w:ascii="Marianne" w:hAnsi="Marianne"/>
          <w:sz w:val="20"/>
          <w:szCs w:val="20"/>
        </w:rPr>
      </w:pPr>
      <w:r>
        <w:rPr>
          <w:rFonts w:ascii="Marianne" w:hAnsi="Marianne"/>
          <w:sz w:val="20"/>
          <w:szCs w:val="20"/>
        </w:rPr>
        <w:t>De même, concernant</w:t>
      </w:r>
      <w:r w:rsidR="00845C7F" w:rsidRPr="0000395F">
        <w:rPr>
          <w:rFonts w:ascii="Marianne" w:hAnsi="Marianne"/>
          <w:sz w:val="20"/>
          <w:szCs w:val="20"/>
        </w:rPr>
        <w:t xml:space="preserve"> les micro-services, les codes sources doivent être stockés au sein de dépôts distincts (</w:t>
      </w:r>
      <w:r>
        <w:rPr>
          <w:rFonts w:ascii="Marianne" w:hAnsi="Marianne"/>
          <w:sz w:val="20"/>
          <w:szCs w:val="20"/>
        </w:rPr>
        <w:t>m</w:t>
      </w:r>
      <w:r w:rsidR="0000395F" w:rsidRPr="0000395F">
        <w:rPr>
          <w:rFonts w:ascii="Marianne" w:hAnsi="Marianne"/>
          <w:sz w:val="20"/>
          <w:szCs w:val="20"/>
        </w:rPr>
        <w:t>icro</w:t>
      </w:r>
      <w:r>
        <w:rPr>
          <w:rFonts w:ascii="Marianne" w:hAnsi="Marianne"/>
          <w:sz w:val="20"/>
          <w:szCs w:val="20"/>
        </w:rPr>
        <w:t>-service A, m</w:t>
      </w:r>
      <w:r w:rsidR="0000395F" w:rsidRPr="0000395F">
        <w:rPr>
          <w:rFonts w:ascii="Marianne" w:hAnsi="Marianne"/>
          <w:sz w:val="20"/>
          <w:szCs w:val="20"/>
        </w:rPr>
        <w:t>icro</w:t>
      </w:r>
      <w:r>
        <w:rPr>
          <w:rFonts w:ascii="Marianne" w:hAnsi="Marianne"/>
          <w:sz w:val="20"/>
          <w:szCs w:val="20"/>
        </w:rPr>
        <w:t>-</w:t>
      </w:r>
      <w:r w:rsidR="0000395F" w:rsidRPr="0000395F">
        <w:rPr>
          <w:rFonts w:ascii="Marianne" w:hAnsi="Marianne"/>
          <w:sz w:val="20"/>
          <w:szCs w:val="20"/>
        </w:rPr>
        <w:t xml:space="preserve">service B) avec des exigences spécifiques sur la mise en place d’un fichier </w:t>
      </w:r>
      <w:r w:rsidR="00826162">
        <w:rPr>
          <w:rFonts w:ascii="Marianne" w:hAnsi="Marianne"/>
          <w:sz w:val="20"/>
          <w:szCs w:val="20"/>
        </w:rPr>
        <w:t>«</w:t>
      </w:r>
      <w:r w:rsidR="00826162">
        <w:rPr>
          <w:rFonts w:ascii="Calibri" w:hAnsi="Calibri" w:cs="Calibri"/>
          <w:sz w:val="20"/>
          <w:szCs w:val="20"/>
        </w:rPr>
        <w:t> </w:t>
      </w:r>
      <w:r w:rsidR="0000395F" w:rsidRPr="0000395F">
        <w:rPr>
          <w:rFonts w:ascii="Marianne" w:hAnsi="Marianne"/>
          <w:sz w:val="20"/>
          <w:szCs w:val="20"/>
        </w:rPr>
        <w:t>README</w:t>
      </w:r>
      <w:r w:rsidR="00826162">
        <w:rPr>
          <w:rFonts w:ascii="Calibri" w:hAnsi="Calibri" w:cs="Calibri"/>
          <w:sz w:val="20"/>
          <w:szCs w:val="20"/>
        </w:rPr>
        <w:t> </w:t>
      </w:r>
      <w:r w:rsidR="00826162">
        <w:rPr>
          <w:rFonts w:ascii="Marianne" w:hAnsi="Marianne" w:cs="Marianne"/>
          <w:sz w:val="20"/>
          <w:szCs w:val="20"/>
        </w:rPr>
        <w:t>»</w:t>
      </w:r>
      <w:r w:rsidR="0000395F" w:rsidRPr="0000395F">
        <w:rPr>
          <w:rFonts w:ascii="Marianne" w:hAnsi="Marianne"/>
          <w:sz w:val="20"/>
          <w:szCs w:val="20"/>
        </w:rPr>
        <w:t xml:space="preserve"> </w:t>
      </w:r>
      <w:r>
        <w:rPr>
          <w:rFonts w:ascii="Marianne" w:hAnsi="Marianne"/>
          <w:sz w:val="20"/>
          <w:szCs w:val="20"/>
        </w:rPr>
        <w:t>qui décrit la configuration du micro-service et toutes ses dépendances</w:t>
      </w:r>
      <w:r w:rsidR="0000395F" w:rsidRPr="0000395F">
        <w:rPr>
          <w:rFonts w:ascii="Marianne" w:hAnsi="Marianne"/>
          <w:sz w:val="20"/>
          <w:szCs w:val="20"/>
        </w:rPr>
        <w:t>.</w:t>
      </w:r>
    </w:p>
    <w:p w14:paraId="0B78A130" w14:textId="4468A192" w:rsidR="00BD72D0" w:rsidRPr="0019188A" w:rsidRDefault="0000395F" w:rsidP="0000395F">
      <w:pPr>
        <w:jc w:val="both"/>
        <w:rPr>
          <w:rFonts w:ascii="Marianne" w:hAnsi="Marianne"/>
        </w:rPr>
      </w:pPr>
      <w:r>
        <w:rPr>
          <w:rFonts w:ascii="Marianne" w:hAnsi="Marianne"/>
          <w:color w:val="0070C0"/>
          <w:sz w:val="22"/>
          <w:szCs w:val="22"/>
          <w:u w:val="single"/>
        </w:rPr>
        <w:t>Mutualisation et gestion des dépendances</w:t>
      </w:r>
    </w:p>
    <w:p w14:paraId="5B0673E7" w14:textId="066639B8" w:rsidR="00B00623" w:rsidRDefault="003B7C9E" w:rsidP="001E6BC4">
      <w:pPr>
        <w:jc w:val="both"/>
        <w:rPr>
          <w:rFonts w:ascii="Marianne" w:hAnsi="Marianne"/>
          <w:bCs/>
          <w:sz w:val="20"/>
          <w:szCs w:val="20"/>
        </w:rPr>
      </w:pPr>
      <w:r>
        <w:rPr>
          <w:rFonts w:ascii="Marianne" w:hAnsi="Marianne"/>
          <w:bCs/>
          <w:sz w:val="20"/>
          <w:szCs w:val="20"/>
        </w:rPr>
        <w:t>Les composants développés pouvant</w:t>
      </w:r>
      <w:r w:rsidR="00B00623">
        <w:rPr>
          <w:rFonts w:ascii="Marianne" w:hAnsi="Marianne"/>
          <w:bCs/>
          <w:sz w:val="20"/>
          <w:szCs w:val="20"/>
        </w:rPr>
        <w:t xml:space="preserve"> être utilisés par d’autres projets dans une logique de mutualisation et de réutilisation des développements. Ces développements doivent être regroupés au sein d’un dépôt «</w:t>
      </w:r>
      <w:r w:rsidR="00B00623" w:rsidRPr="003B7C9E">
        <w:rPr>
          <w:rFonts w:ascii="Calibri" w:hAnsi="Calibri" w:cs="Calibri"/>
          <w:bCs/>
          <w:sz w:val="20"/>
          <w:szCs w:val="20"/>
        </w:rPr>
        <w:t> </w:t>
      </w:r>
      <w:r w:rsidR="00D7371C" w:rsidRPr="003B7C9E">
        <w:rPr>
          <w:rFonts w:ascii="Marianne" w:hAnsi="Marianne"/>
          <w:bCs/>
          <w:sz w:val="20"/>
          <w:szCs w:val="20"/>
        </w:rPr>
        <w:t>C</w:t>
      </w:r>
      <w:r w:rsidR="00B00623">
        <w:rPr>
          <w:rFonts w:ascii="Marianne" w:hAnsi="Marianne"/>
          <w:bCs/>
          <w:sz w:val="20"/>
          <w:szCs w:val="20"/>
        </w:rPr>
        <w:t>omm</w:t>
      </w:r>
      <w:r w:rsidR="00D7371C">
        <w:rPr>
          <w:rFonts w:ascii="Marianne" w:hAnsi="Marianne"/>
          <w:bCs/>
          <w:sz w:val="20"/>
          <w:szCs w:val="20"/>
        </w:rPr>
        <w:t>o</w:t>
      </w:r>
      <w:r w:rsidR="00B00623">
        <w:rPr>
          <w:rFonts w:ascii="Marianne" w:hAnsi="Marianne"/>
          <w:bCs/>
          <w:sz w:val="20"/>
          <w:szCs w:val="20"/>
        </w:rPr>
        <w:t>n</w:t>
      </w:r>
      <w:r w:rsidR="00B00623" w:rsidRPr="003B7C9E">
        <w:rPr>
          <w:rFonts w:ascii="Calibri" w:hAnsi="Calibri" w:cs="Calibri"/>
          <w:bCs/>
          <w:sz w:val="20"/>
          <w:szCs w:val="20"/>
        </w:rPr>
        <w:t> </w:t>
      </w:r>
      <w:r w:rsidR="00B00623" w:rsidRPr="003B7C9E">
        <w:rPr>
          <w:rFonts w:ascii="Marianne" w:hAnsi="Marianne" w:cs="Marianne"/>
          <w:bCs/>
          <w:sz w:val="20"/>
          <w:szCs w:val="20"/>
        </w:rPr>
        <w:t>»</w:t>
      </w:r>
      <w:r w:rsidR="00B00623">
        <w:rPr>
          <w:rFonts w:ascii="Marianne" w:hAnsi="Marianne"/>
          <w:bCs/>
          <w:sz w:val="20"/>
          <w:szCs w:val="20"/>
        </w:rPr>
        <w:t xml:space="preserve"> qui peut être utilisé par les autres dépôts relatifs au périmètre du présent marché.</w:t>
      </w:r>
    </w:p>
    <w:p w14:paraId="20CC55D2" w14:textId="6E3A505D" w:rsidR="0000395F" w:rsidRPr="0000395F" w:rsidRDefault="00DE7D92" w:rsidP="0000395F">
      <w:pPr>
        <w:jc w:val="both"/>
        <w:rPr>
          <w:rFonts w:ascii="Marianne" w:hAnsi="Marianne"/>
          <w:color w:val="0070C0"/>
          <w:sz w:val="22"/>
          <w:szCs w:val="22"/>
          <w:u w:val="single"/>
        </w:rPr>
      </w:pPr>
      <w:r>
        <w:rPr>
          <w:rFonts w:ascii="Marianne" w:hAnsi="Marianne"/>
          <w:color w:val="0070C0"/>
          <w:sz w:val="22"/>
          <w:szCs w:val="22"/>
          <w:u w:val="single"/>
        </w:rPr>
        <w:t>Gestion des branches</w:t>
      </w:r>
    </w:p>
    <w:p w14:paraId="59526B89" w14:textId="241ECC0C" w:rsidR="001D54F6" w:rsidRPr="0000395F" w:rsidRDefault="001D54F6" w:rsidP="001E6BC4">
      <w:pPr>
        <w:jc w:val="both"/>
        <w:rPr>
          <w:rFonts w:ascii="Marianne" w:hAnsi="Marianne"/>
          <w:sz w:val="20"/>
          <w:szCs w:val="20"/>
        </w:rPr>
      </w:pPr>
      <w:r w:rsidRPr="0000395F">
        <w:rPr>
          <w:rFonts w:ascii="Marianne" w:hAnsi="Marianne"/>
          <w:sz w:val="20"/>
          <w:szCs w:val="20"/>
        </w:rPr>
        <w:t xml:space="preserve">La gestion des branches </w:t>
      </w:r>
      <w:r w:rsidR="00DE7D92" w:rsidRPr="0000395F">
        <w:rPr>
          <w:rFonts w:ascii="Marianne" w:hAnsi="Marianne"/>
          <w:sz w:val="20"/>
          <w:szCs w:val="20"/>
        </w:rPr>
        <w:t>peut être</w:t>
      </w:r>
      <w:r w:rsidRPr="0000395F">
        <w:rPr>
          <w:rFonts w:ascii="Marianne" w:hAnsi="Marianne"/>
          <w:sz w:val="20"/>
          <w:szCs w:val="20"/>
        </w:rPr>
        <w:t xml:space="preserve"> hérité</w:t>
      </w:r>
      <w:r w:rsidR="00F03742">
        <w:rPr>
          <w:rFonts w:ascii="Marianne" w:hAnsi="Marianne"/>
          <w:sz w:val="20"/>
          <w:szCs w:val="20"/>
        </w:rPr>
        <w:t>e</w:t>
      </w:r>
      <w:r w:rsidRPr="0000395F">
        <w:rPr>
          <w:rFonts w:ascii="Marianne" w:hAnsi="Marianne"/>
          <w:sz w:val="20"/>
          <w:szCs w:val="20"/>
        </w:rPr>
        <w:t xml:space="preserve"> du contexte applicatif historique.</w:t>
      </w:r>
    </w:p>
    <w:p w14:paraId="3AEC4C02" w14:textId="4945EE09" w:rsidR="001D54F6" w:rsidRPr="0000395F" w:rsidRDefault="00DE7D92" w:rsidP="00DE7D92">
      <w:pPr>
        <w:jc w:val="both"/>
        <w:rPr>
          <w:rFonts w:ascii="Marianne" w:hAnsi="Marianne"/>
          <w:sz w:val="20"/>
          <w:szCs w:val="20"/>
        </w:rPr>
      </w:pPr>
      <w:r w:rsidRPr="00334E20">
        <w:rPr>
          <w:rFonts w:ascii="Marianne" w:hAnsi="Marianne"/>
          <w:sz w:val="20"/>
          <w:szCs w:val="20"/>
          <w:u w:val="single"/>
        </w:rPr>
        <w:t>Concernant les nouveaux développements</w:t>
      </w:r>
      <w:r>
        <w:rPr>
          <w:rFonts w:ascii="Marianne" w:hAnsi="Marianne"/>
          <w:sz w:val="20"/>
          <w:szCs w:val="20"/>
        </w:rPr>
        <w:t>, le titulaire doit respecter la gestion des branches suivantes</w:t>
      </w:r>
      <w:r w:rsidRPr="00DE7D92">
        <w:rPr>
          <w:rFonts w:ascii="Calibri" w:hAnsi="Calibri" w:cs="Calibri"/>
          <w:sz w:val="20"/>
          <w:szCs w:val="20"/>
        </w:rPr>
        <w:t> </w:t>
      </w:r>
      <w:r w:rsidRPr="00DE7D92">
        <w:rPr>
          <w:rFonts w:ascii="Marianne" w:hAnsi="Marianne"/>
          <w:sz w:val="20"/>
          <w:szCs w:val="20"/>
        </w:rPr>
        <w:t>acceptant le «</w:t>
      </w:r>
      <w:r w:rsidRPr="00DE7D92">
        <w:rPr>
          <w:rFonts w:ascii="Calibri" w:hAnsi="Calibri" w:cs="Calibri"/>
          <w:sz w:val="20"/>
          <w:szCs w:val="20"/>
        </w:rPr>
        <w:t> </w:t>
      </w:r>
      <w:proofErr w:type="spellStart"/>
      <w:r w:rsidRPr="00DE7D92">
        <w:rPr>
          <w:rFonts w:ascii="Marianne" w:hAnsi="Marianne"/>
          <w:sz w:val="20"/>
          <w:szCs w:val="20"/>
        </w:rPr>
        <w:t>merge</w:t>
      </w:r>
      <w:proofErr w:type="spellEnd"/>
      <w:r w:rsidRPr="00DE7D92">
        <w:rPr>
          <w:rFonts w:ascii="Marianne" w:hAnsi="Marianne"/>
          <w:sz w:val="20"/>
          <w:szCs w:val="20"/>
        </w:rPr>
        <w:t xml:space="preserve"> </w:t>
      </w:r>
      <w:proofErr w:type="spellStart"/>
      <w:r w:rsidRPr="00DE7D92">
        <w:rPr>
          <w:rFonts w:ascii="Marianne" w:hAnsi="Marianne"/>
          <w:sz w:val="20"/>
          <w:szCs w:val="20"/>
        </w:rPr>
        <w:t>request</w:t>
      </w:r>
      <w:proofErr w:type="spellEnd"/>
      <w:r w:rsidRPr="00DE7D92">
        <w:rPr>
          <w:rFonts w:ascii="Calibri" w:hAnsi="Calibri" w:cs="Calibri"/>
          <w:sz w:val="20"/>
          <w:szCs w:val="20"/>
        </w:rPr>
        <w:t> </w:t>
      </w:r>
      <w:r w:rsidRPr="00DE7D92">
        <w:rPr>
          <w:rFonts w:ascii="Marianne" w:hAnsi="Marianne" w:cs="Marianne"/>
          <w:sz w:val="20"/>
          <w:szCs w:val="20"/>
        </w:rPr>
        <w:t>»</w:t>
      </w:r>
      <w:r w:rsidRPr="00DE7D92">
        <w:rPr>
          <w:rFonts w:ascii="Marianne" w:hAnsi="Marianne"/>
          <w:sz w:val="20"/>
          <w:szCs w:val="20"/>
        </w:rPr>
        <w:t xml:space="preserve"> :</w:t>
      </w:r>
    </w:p>
    <w:p w14:paraId="162CB801" w14:textId="7B5DE062" w:rsidR="001D54F6" w:rsidRPr="00DE7D92" w:rsidRDefault="001D54F6" w:rsidP="00DE7D92">
      <w:pPr>
        <w:pStyle w:val="Paragraphedeliste"/>
        <w:numPr>
          <w:ilvl w:val="0"/>
          <w:numId w:val="17"/>
        </w:numPr>
        <w:jc w:val="both"/>
        <w:rPr>
          <w:rFonts w:ascii="Marianne" w:hAnsi="Marianne"/>
          <w:sz w:val="20"/>
          <w:szCs w:val="20"/>
        </w:rPr>
      </w:pPr>
      <w:r w:rsidRPr="00DE7D92">
        <w:rPr>
          <w:rFonts w:ascii="Marianne" w:hAnsi="Marianne"/>
          <w:sz w:val="20"/>
          <w:szCs w:val="20"/>
        </w:rPr>
        <w:t xml:space="preserve">Une branche </w:t>
      </w:r>
      <w:r w:rsidR="00DE7D92">
        <w:rPr>
          <w:rFonts w:ascii="Marianne" w:hAnsi="Marianne"/>
          <w:sz w:val="20"/>
          <w:szCs w:val="20"/>
        </w:rPr>
        <w:t>«</w:t>
      </w:r>
      <w:r w:rsidR="00DE7D92">
        <w:rPr>
          <w:rFonts w:ascii="Calibri" w:hAnsi="Calibri" w:cs="Calibri"/>
          <w:sz w:val="20"/>
          <w:szCs w:val="20"/>
        </w:rPr>
        <w:t> </w:t>
      </w:r>
      <w:proofErr w:type="spellStart"/>
      <w:r w:rsidRPr="00DE7D92">
        <w:rPr>
          <w:rFonts w:ascii="Marianne" w:hAnsi="Marianne"/>
          <w:sz w:val="20"/>
          <w:szCs w:val="20"/>
        </w:rPr>
        <w:t>develop</w:t>
      </w:r>
      <w:proofErr w:type="spellEnd"/>
      <w:r w:rsidR="00DE7D92">
        <w:rPr>
          <w:rFonts w:ascii="Calibri" w:hAnsi="Calibri" w:cs="Calibri"/>
          <w:sz w:val="20"/>
          <w:szCs w:val="20"/>
        </w:rPr>
        <w:t> </w:t>
      </w:r>
      <w:r w:rsidR="00DE7D92">
        <w:rPr>
          <w:rFonts w:ascii="Marianne" w:hAnsi="Marianne" w:cs="Marianne"/>
          <w:sz w:val="20"/>
          <w:szCs w:val="20"/>
        </w:rPr>
        <w:t>»</w:t>
      </w:r>
      <w:r w:rsidR="00DE7D92">
        <w:rPr>
          <w:rFonts w:ascii="Marianne" w:hAnsi="Marianne"/>
          <w:sz w:val="20"/>
          <w:szCs w:val="20"/>
        </w:rPr>
        <w:t xml:space="preserve"> qui constitue</w:t>
      </w:r>
      <w:r w:rsidRPr="00DE7D92">
        <w:rPr>
          <w:rFonts w:ascii="Marianne" w:hAnsi="Marianne"/>
          <w:sz w:val="20"/>
          <w:szCs w:val="20"/>
        </w:rPr>
        <w:t xml:space="preserve"> la version de travail</w:t>
      </w:r>
      <w:r w:rsidR="00DE7D92">
        <w:rPr>
          <w:rFonts w:ascii="Marianne" w:hAnsi="Marianne"/>
          <w:sz w:val="20"/>
          <w:szCs w:val="20"/>
        </w:rPr>
        <w:t xml:space="preserve"> des développements</w:t>
      </w:r>
      <w:r w:rsidR="00DE7D92">
        <w:rPr>
          <w:rFonts w:ascii="Calibri" w:hAnsi="Calibri" w:cs="Calibri"/>
          <w:sz w:val="20"/>
          <w:szCs w:val="20"/>
        </w:rPr>
        <w:t> </w:t>
      </w:r>
      <w:r w:rsidR="00DE7D92">
        <w:rPr>
          <w:rFonts w:ascii="Marianne" w:hAnsi="Marianne"/>
          <w:sz w:val="20"/>
          <w:szCs w:val="20"/>
        </w:rPr>
        <w:t>;</w:t>
      </w:r>
    </w:p>
    <w:p w14:paraId="4C9BB895" w14:textId="5CD949A1" w:rsidR="001D54F6" w:rsidRDefault="001D54F6" w:rsidP="00DE7D92">
      <w:pPr>
        <w:pStyle w:val="Paragraphedeliste"/>
        <w:numPr>
          <w:ilvl w:val="0"/>
          <w:numId w:val="17"/>
        </w:numPr>
        <w:jc w:val="both"/>
        <w:rPr>
          <w:rFonts w:ascii="Marianne" w:hAnsi="Marianne"/>
          <w:sz w:val="20"/>
          <w:szCs w:val="20"/>
        </w:rPr>
      </w:pPr>
      <w:r w:rsidRPr="00DE7D92">
        <w:rPr>
          <w:rFonts w:ascii="Marianne" w:hAnsi="Marianne"/>
          <w:sz w:val="20"/>
          <w:szCs w:val="20"/>
        </w:rPr>
        <w:t xml:space="preserve">Une branche </w:t>
      </w:r>
      <w:r w:rsidR="00DE7D92">
        <w:rPr>
          <w:rFonts w:ascii="Marianne" w:hAnsi="Marianne"/>
          <w:sz w:val="20"/>
          <w:szCs w:val="20"/>
        </w:rPr>
        <w:t>«</w:t>
      </w:r>
      <w:r w:rsidR="00DE7D92">
        <w:rPr>
          <w:rFonts w:ascii="Calibri" w:hAnsi="Calibri" w:cs="Calibri"/>
          <w:sz w:val="20"/>
          <w:szCs w:val="20"/>
        </w:rPr>
        <w:t> </w:t>
      </w:r>
      <w:r w:rsidRPr="00DE7D92">
        <w:rPr>
          <w:rFonts w:ascii="Marianne" w:hAnsi="Marianne"/>
          <w:sz w:val="20"/>
          <w:szCs w:val="20"/>
        </w:rPr>
        <w:t>release</w:t>
      </w:r>
      <w:r w:rsidR="00DE7D92">
        <w:rPr>
          <w:rFonts w:ascii="Calibri" w:hAnsi="Calibri" w:cs="Calibri"/>
          <w:sz w:val="20"/>
          <w:szCs w:val="20"/>
        </w:rPr>
        <w:t> </w:t>
      </w:r>
      <w:r w:rsidR="00DE7D92">
        <w:rPr>
          <w:rFonts w:ascii="Marianne" w:hAnsi="Marianne" w:cs="Marianne"/>
          <w:sz w:val="20"/>
          <w:szCs w:val="20"/>
        </w:rPr>
        <w:t>»</w:t>
      </w:r>
      <w:r w:rsidR="00DE7D92">
        <w:rPr>
          <w:rFonts w:ascii="Marianne" w:hAnsi="Marianne"/>
          <w:sz w:val="20"/>
          <w:szCs w:val="20"/>
        </w:rPr>
        <w:t xml:space="preserve"> qui constitue la branche de stockage des </w:t>
      </w:r>
      <w:r w:rsidRPr="00DE7D92">
        <w:rPr>
          <w:rFonts w:ascii="Marianne" w:hAnsi="Marianne"/>
          <w:sz w:val="20"/>
          <w:szCs w:val="20"/>
        </w:rPr>
        <w:t>version</w:t>
      </w:r>
      <w:r w:rsidR="00DE7D92">
        <w:rPr>
          <w:rFonts w:ascii="Marianne" w:hAnsi="Marianne"/>
          <w:sz w:val="20"/>
          <w:szCs w:val="20"/>
        </w:rPr>
        <w:t>s</w:t>
      </w:r>
      <w:r w:rsidRPr="00DE7D92">
        <w:rPr>
          <w:rFonts w:ascii="Marianne" w:hAnsi="Marianne"/>
          <w:sz w:val="20"/>
          <w:szCs w:val="20"/>
        </w:rPr>
        <w:t xml:space="preserve"> </w:t>
      </w:r>
      <w:r w:rsidRPr="00DE7D92">
        <w:rPr>
          <w:rFonts w:ascii="Marianne" w:hAnsi="Marianne"/>
          <w:sz w:val="20"/>
          <w:szCs w:val="20"/>
          <w:u w:val="single"/>
        </w:rPr>
        <w:t>candidate</w:t>
      </w:r>
      <w:r w:rsidR="00DE7D92">
        <w:rPr>
          <w:rFonts w:ascii="Marianne" w:hAnsi="Marianne"/>
          <w:sz w:val="20"/>
          <w:szCs w:val="20"/>
          <w:u w:val="single"/>
        </w:rPr>
        <w:t>s</w:t>
      </w:r>
      <w:r w:rsidRPr="00DE7D92">
        <w:rPr>
          <w:rFonts w:ascii="Marianne" w:hAnsi="Marianne"/>
          <w:sz w:val="20"/>
          <w:szCs w:val="20"/>
        </w:rPr>
        <w:t xml:space="preserve"> à la production. Cette version sera préalablement </w:t>
      </w:r>
      <w:r w:rsidR="009D56EB">
        <w:rPr>
          <w:rFonts w:ascii="Marianne" w:hAnsi="Marianne"/>
          <w:sz w:val="20"/>
          <w:szCs w:val="20"/>
        </w:rPr>
        <w:t>testée</w:t>
      </w:r>
      <w:r w:rsidR="00DE7D92">
        <w:rPr>
          <w:rFonts w:ascii="Marianne" w:hAnsi="Marianne"/>
          <w:sz w:val="20"/>
          <w:szCs w:val="20"/>
        </w:rPr>
        <w:t xml:space="preserve"> dans le cadre de la</w:t>
      </w:r>
      <w:r w:rsidRPr="00DE7D92">
        <w:rPr>
          <w:rFonts w:ascii="Marianne" w:hAnsi="Marianne"/>
          <w:sz w:val="20"/>
          <w:szCs w:val="20"/>
        </w:rPr>
        <w:t xml:space="preserve"> VABF</w:t>
      </w:r>
      <w:r w:rsidR="00DE7D92">
        <w:rPr>
          <w:rFonts w:ascii="Marianne" w:hAnsi="Marianne"/>
          <w:sz w:val="20"/>
          <w:szCs w:val="20"/>
        </w:rPr>
        <w:t>.</w:t>
      </w:r>
    </w:p>
    <w:p w14:paraId="0D050B24" w14:textId="7521045A" w:rsidR="001D54F6" w:rsidRPr="00DE7D92" w:rsidRDefault="001D54F6" w:rsidP="00DE7D92">
      <w:pPr>
        <w:pStyle w:val="Paragraphedeliste"/>
        <w:numPr>
          <w:ilvl w:val="0"/>
          <w:numId w:val="17"/>
        </w:numPr>
        <w:jc w:val="both"/>
        <w:rPr>
          <w:rFonts w:ascii="Marianne" w:hAnsi="Marianne"/>
          <w:sz w:val="20"/>
          <w:szCs w:val="20"/>
        </w:rPr>
      </w:pPr>
      <w:r w:rsidRPr="00DE7D92">
        <w:rPr>
          <w:rFonts w:ascii="Marianne" w:hAnsi="Marianne"/>
          <w:sz w:val="20"/>
          <w:szCs w:val="20"/>
        </w:rPr>
        <w:t xml:space="preserve">Une branche </w:t>
      </w:r>
      <w:r w:rsidR="00DE7D92">
        <w:rPr>
          <w:rFonts w:ascii="Marianne" w:hAnsi="Marianne"/>
          <w:sz w:val="20"/>
          <w:szCs w:val="20"/>
        </w:rPr>
        <w:t>«</w:t>
      </w:r>
      <w:r w:rsidR="00DE7D92">
        <w:rPr>
          <w:rFonts w:ascii="Calibri" w:hAnsi="Calibri" w:cs="Calibri"/>
          <w:sz w:val="20"/>
          <w:szCs w:val="20"/>
        </w:rPr>
        <w:t> </w:t>
      </w:r>
      <w:r w:rsidRPr="00DE7D92">
        <w:rPr>
          <w:rFonts w:ascii="Marianne" w:hAnsi="Marianne"/>
          <w:sz w:val="20"/>
          <w:szCs w:val="20"/>
        </w:rPr>
        <w:t>master</w:t>
      </w:r>
      <w:r w:rsidR="00DE7D92">
        <w:rPr>
          <w:rFonts w:ascii="Calibri" w:hAnsi="Calibri" w:cs="Calibri"/>
          <w:sz w:val="20"/>
          <w:szCs w:val="20"/>
        </w:rPr>
        <w:t> </w:t>
      </w:r>
      <w:r w:rsidR="00DE7D92">
        <w:rPr>
          <w:rFonts w:ascii="Marianne" w:hAnsi="Marianne" w:cs="Marianne"/>
          <w:sz w:val="20"/>
          <w:szCs w:val="20"/>
        </w:rPr>
        <w:t>»</w:t>
      </w:r>
      <w:r w:rsidR="00DE7D92">
        <w:rPr>
          <w:rFonts w:ascii="Marianne" w:hAnsi="Marianne"/>
          <w:sz w:val="20"/>
          <w:szCs w:val="20"/>
        </w:rPr>
        <w:t xml:space="preserve"> qui</w:t>
      </w:r>
      <w:r w:rsidRPr="00DE7D92">
        <w:rPr>
          <w:rFonts w:ascii="Marianne" w:hAnsi="Marianne"/>
          <w:sz w:val="20"/>
          <w:szCs w:val="20"/>
        </w:rPr>
        <w:t xml:space="preserve"> porte le code en cours d’exécution en production. Elle est donc mise à jour lors de la mise en production</w:t>
      </w:r>
      <w:r w:rsidR="00DE7D92">
        <w:rPr>
          <w:rFonts w:ascii="Marianne" w:hAnsi="Marianne"/>
          <w:sz w:val="20"/>
          <w:szCs w:val="20"/>
        </w:rPr>
        <w:t xml:space="preserve"> d’une version candidate.</w:t>
      </w:r>
    </w:p>
    <w:p w14:paraId="72E9B76F" w14:textId="4EFCD659" w:rsidR="001D54F6" w:rsidRPr="009D56EB" w:rsidRDefault="001D54F6" w:rsidP="009D56EB">
      <w:pPr>
        <w:jc w:val="both"/>
        <w:rPr>
          <w:rFonts w:ascii="Marianne" w:hAnsi="Marianne"/>
          <w:sz w:val="20"/>
          <w:szCs w:val="20"/>
        </w:rPr>
      </w:pPr>
      <w:r w:rsidRPr="0000395F">
        <w:rPr>
          <w:rFonts w:ascii="Marianne" w:hAnsi="Marianne"/>
          <w:sz w:val="20"/>
          <w:szCs w:val="20"/>
        </w:rPr>
        <w:t xml:space="preserve">En dehors de ces 3 branches, </w:t>
      </w:r>
      <w:r w:rsidR="009D56EB">
        <w:rPr>
          <w:rFonts w:ascii="Marianne" w:hAnsi="Marianne"/>
          <w:sz w:val="20"/>
          <w:szCs w:val="20"/>
        </w:rPr>
        <w:t>il peut exister d’autres branches permettant de répondre à des besoins spécifiques (ex.</w:t>
      </w:r>
      <w:r w:rsidR="009D56EB">
        <w:rPr>
          <w:rFonts w:ascii="Calibri" w:hAnsi="Calibri" w:cs="Calibri"/>
          <w:sz w:val="20"/>
          <w:szCs w:val="20"/>
        </w:rPr>
        <w:t> </w:t>
      </w:r>
      <w:r w:rsidR="009D56EB">
        <w:rPr>
          <w:rFonts w:ascii="Marianne" w:hAnsi="Marianne"/>
          <w:sz w:val="20"/>
          <w:szCs w:val="20"/>
        </w:rPr>
        <w:t>: «</w:t>
      </w:r>
      <w:r w:rsidR="009D56EB">
        <w:rPr>
          <w:rFonts w:ascii="Calibri" w:hAnsi="Calibri" w:cs="Calibri"/>
          <w:sz w:val="20"/>
          <w:szCs w:val="20"/>
        </w:rPr>
        <w:t> </w:t>
      </w:r>
      <w:proofErr w:type="spellStart"/>
      <w:r w:rsidR="009D56EB">
        <w:rPr>
          <w:rFonts w:ascii="Marianne" w:hAnsi="Marianne"/>
          <w:sz w:val="20"/>
          <w:szCs w:val="20"/>
        </w:rPr>
        <w:t>feature</w:t>
      </w:r>
      <w:proofErr w:type="spellEnd"/>
      <w:r w:rsidR="009D56EB">
        <w:rPr>
          <w:rFonts w:ascii="Calibri" w:hAnsi="Calibri" w:cs="Calibri"/>
          <w:sz w:val="20"/>
          <w:szCs w:val="20"/>
        </w:rPr>
        <w:t> </w:t>
      </w:r>
      <w:r w:rsidR="009D56EB">
        <w:rPr>
          <w:rFonts w:ascii="Marianne" w:hAnsi="Marianne" w:cs="Marianne"/>
          <w:sz w:val="20"/>
          <w:szCs w:val="20"/>
        </w:rPr>
        <w:t>»</w:t>
      </w:r>
      <w:r w:rsidR="009D56EB">
        <w:rPr>
          <w:rFonts w:ascii="Marianne" w:hAnsi="Marianne"/>
          <w:sz w:val="20"/>
          <w:szCs w:val="20"/>
        </w:rPr>
        <w:t>, «</w:t>
      </w:r>
      <w:r w:rsidR="009D56EB">
        <w:rPr>
          <w:rFonts w:ascii="Calibri" w:hAnsi="Calibri" w:cs="Calibri"/>
          <w:sz w:val="20"/>
          <w:szCs w:val="20"/>
        </w:rPr>
        <w:t> </w:t>
      </w:r>
      <w:proofErr w:type="spellStart"/>
      <w:r w:rsidR="009D56EB">
        <w:rPr>
          <w:rFonts w:ascii="Marianne" w:hAnsi="Marianne"/>
          <w:sz w:val="20"/>
          <w:szCs w:val="20"/>
        </w:rPr>
        <w:t>bugfix</w:t>
      </w:r>
      <w:proofErr w:type="spellEnd"/>
      <w:r w:rsidR="009D56EB">
        <w:rPr>
          <w:rFonts w:ascii="Calibri" w:hAnsi="Calibri" w:cs="Calibri"/>
          <w:sz w:val="20"/>
          <w:szCs w:val="20"/>
        </w:rPr>
        <w:t> </w:t>
      </w:r>
      <w:r w:rsidR="009D56EB">
        <w:rPr>
          <w:rFonts w:ascii="Marianne" w:hAnsi="Marianne" w:cs="Marianne"/>
          <w:sz w:val="20"/>
          <w:szCs w:val="20"/>
        </w:rPr>
        <w:t>»</w:t>
      </w:r>
      <w:r w:rsidR="009D56EB">
        <w:rPr>
          <w:rFonts w:ascii="Marianne" w:hAnsi="Marianne"/>
          <w:sz w:val="20"/>
          <w:szCs w:val="20"/>
        </w:rPr>
        <w:t>, «</w:t>
      </w:r>
      <w:r w:rsidR="009D56EB">
        <w:rPr>
          <w:rFonts w:ascii="Calibri" w:hAnsi="Calibri" w:cs="Calibri"/>
          <w:sz w:val="20"/>
          <w:szCs w:val="20"/>
        </w:rPr>
        <w:t> </w:t>
      </w:r>
      <w:proofErr w:type="spellStart"/>
      <w:r w:rsidR="009D56EB">
        <w:rPr>
          <w:rFonts w:ascii="Marianne" w:hAnsi="Marianne"/>
          <w:sz w:val="20"/>
          <w:szCs w:val="20"/>
        </w:rPr>
        <w:t>hotfix</w:t>
      </w:r>
      <w:proofErr w:type="spellEnd"/>
      <w:r w:rsidR="009D56EB">
        <w:rPr>
          <w:rFonts w:ascii="Calibri" w:hAnsi="Calibri" w:cs="Calibri"/>
          <w:sz w:val="20"/>
          <w:szCs w:val="20"/>
        </w:rPr>
        <w:t> </w:t>
      </w:r>
      <w:r w:rsidR="009D56EB">
        <w:rPr>
          <w:rFonts w:ascii="Marianne" w:hAnsi="Marianne" w:cs="Marianne"/>
          <w:sz w:val="20"/>
          <w:szCs w:val="20"/>
        </w:rPr>
        <w:t>»</w:t>
      </w:r>
      <w:r w:rsidR="00936F4D">
        <w:rPr>
          <w:rFonts w:ascii="Marianne" w:hAnsi="Marianne" w:cs="Marianne"/>
          <w:sz w:val="20"/>
          <w:szCs w:val="20"/>
        </w:rPr>
        <w:t xml:space="preserve"> etc.)</w:t>
      </w:r>
      <w:r w:rsidR="009D56EB" w:rsidRPr="009D56EB">
        <w:rPr>
          <w:rFonts w:ascii="Marianne" w:hAnsi="Marianne"/>
          <w:sz w:val="20"/>
          <w:szCs w:val="20"/>
        </w:rPr>
        <w:t xml:space="preserve"> </w:t>
      </w:r>
    </w:p>
    <w:p w14:paraId="229DCFFC" w14:textId="77777777" w:rsidR="001D54F6" w:rsidRPr="0019188A" w:rsidRDefault="001D54F6" w:rsidP="001E6BC4">
      <w:pPr>
        <w:jc w:val="both"/>
        <w:rPr>
          <w:rFonts w:ascii="Marianne" w:hAnsi="Marianne"/>
        </w:rPr>
      </w:pPr>
    </w:p>
    <w:p w14:paraId="3E722B61" w14:textId="4C39EFFE" w:rsidR="00334E20" w:rsidRDefault="00334E20" w:rsidP="0000395F">
      <w:pPr>
        <w:jc w:val="both"/>
        <w:rPr>
          <w:rFonts w:ascii="Marianne" w:hAnsi="Marianne"/>
          <w:color w:val="0070C0"/>
          <w:sz w:val="22"/>
          <w:szCs w:val="22"/>
          <w:u w:val="single"/>
        </w:rPr>
      </w:pPr>
      <w:r w:rsidRPr="00334E20">
        <w:rPr>
          <w:rFonts w:ascii="Marianne" w:hAnsi="Marianne"/>
          <w:sz w:val="20"/>
          <w:szCs w:val="20"/>
          <w:u w:val="single"/>
        </w:rPr>
        <w:lastRenderedPageBreak/>
        <w:t>Concernant l</w:t>
      </w:r>
      <w:r>
        <w:rPr>
          <w:rFonts w:ascii="Marianne" w:hAnsi="Marianne"/>
          <w:sz w:val="20"/>
          <w:szCs w:val="20"/>
          <w:u w:val="single"/>
        </w:rPr>
        <w:t>a structuration des composants repris dans le cadre de la phase de reprise</w:t>
      </w:r>
      <w:r w:rsidRPr="00334E20">
        <w:rPr>
          <w:rFonts w:ascii="Marianne" w:hAnsi="Marianne"/>
          <w:sz w:val="20"/>
          <w:szCs w:val="20"/>
        </w:rPr>
        <w:t>, le titulaire proposera à l’ANTAI une trajectoire de</w:t>
      </w:r>
      <w:r>
        <w:rPr>
          <w:rFonts w:ascii="Marianne" w:hAnsi="Marianne"/>
          <w:sz w:val="20"/>
          <w:szCs w:val="20"/>
        </w:rPr>
        <w:t xml:space="preserve"> mise en conformité </w:t>
      </w:r>
      <w:r w:rsidRPr="00334E20">
        <w:rPr>
          <w:rFonts w:ascii="Marianne" w:hAnsi="Marianne"/>
          <w:sz w:val="20"/>
          <w:szCs w:val="20"/>
        </w:rPr>
        <w:t>de la structuration des dépôts si ceux-ci ne sont pas structurés correctement.</w:t>
      </w:r>
      <w:r>
        <w:rPr>
          <w:rFonts w:ascii="Marianne" w:hAnsi="Marianne"/>
          <w:sz w:val="20"/>
          <w:szCs w:val="20"/>
        </w:rPr>
        <w:t xml:space="preserve"> Il pourra néanmoins réaliser ses développements en conservant de manière temporaire la structure d’origine.</w:t>
      </w:r>
    </w:p>
    <w:p w14:paraId="38AFE279" w14:textId="7EBD47A3" w:rsidR="0000395F" w:rsidRPr="0000395F" w:rsidRDefault="0000395F" w:rsidP="0000395F">
      <w:pPr>
        <w:jc w:val="both"/>
        <w:rPr>
          <w:rFonts w:ascii="Marianne" w:hAnsi="Marianne"/>
          <w:color w:val="0070C0"/>
          <w:sz w:val="22"/>
          <w:szCs w:val="22"/>
          <w:u w:val="single"/>
        </w:rPr>
      </w:pPr>
      <w:proofErr w:type="spellStart"/>
      <w:r>
        <w:rPr>
          <w:rFonts w:ascii="Marianne" w:hAnsi="Marianne"/>
          <w:color w:val="0070C0"/>
          <w:sz w:val="22"/>
          <w:szCs w:val="22"/>
          <w:u w:val="single"/>
        </w:rPr>
        <w:t>Versionnement</w:t>
      </w:r>
      <w:proofErr w:type="spellEnd"/>
      <w:r>
        <w:rPr>
          <w:rFonts w:ascii="Marianne" w:hAnsi="Marianne"/>
          <w:color w:val="0070C0"/>
          <w:sz w:val="22"/>
          <w:szCs w:val="22"/>
          <w:u w:val="single"/>
        </w:rPr>
        <w:t xml:space="preserve"> des applications</w:t>
      </w:r>
    </w:p>
    <w:p w14:paraId="1A9F18BE" w14:textId="54E05259" w:rsidR="00720493" w:rsidRDefault="00720493" w:rsidP="00F03742">
      <w:pPr>
        <w:pStyle w:val="Titre3"/>
        <w:keepNext w:val="0"/>
        <w:keepLines w:val="0"/>
        <w:jc w:val="both"/>
        <w:rPr>
          <w:rFonts w:ascii="Marianne" w:eastAsiaTheme="minorHAnsi" w:hAnsi="Marianne" w:cstheme="minorBidi"/>
          <w:color w:val="auto"/>
          <w:sz w:val="20"/>
          <w:szCs w:val="20"/>
        </w:rPr>
      </w:pPr>
      <w:r w:rsidRPr="00720493">
        <w:rPr>
          <w:rFonts w:ascii="Marianne" w:eastAsiaTheme="minorHAnsi" w:hAnsi="Marianne" w:cstheme="minorBidi"/>
          <w:color w:val="auto"/>
          <w:sz w:val="20"/>
          <w:szCs w:val="20"/>
        </w:rPr>
        <w:t>L’ANTAI s’inspire du manifeste «</w:t>
      </w:r>
      <w:r w:rsidRPr="00720493">
        <w:rPr>
          <w:rFonts w:ascii="Calibri" w:eastAsiaTheme="minorHAnsi" w:hAnsi="Calibri" w:cs="Calibri"/>
          <w:color w:val="auto"/>
          <w:sz w:val="20"/>
          <w:szCs w:val="20"/>
        </w:rPr>
        <w:t> </w:t>
      </w:r>
      <w:proofErr w:type="spellStart"/>
      <w:r w:rsidRPr="00720493">
        <w:rPr>
          <w:rFonts w:ascii="Marianne" w:eastAsiaTheme="minorHAnsi" w:hAnsi="Marianne" w:cstheme="minorBidi"/>
          <w:color w:val="auto"/>
          <w:sz w:val="20"/>
          <w:szCs w:val="20"/>
        </w:rPr>
        <w:t>Semantic</w:t>
      </w:r>
      <w:proofErr w:type="spellEnd"/>
      <w:r w:rsidRPr="00720493">
        <w:rPr>
          <w:rFonts w:ascii="Marianne" w:eastAsiaTheme="minorHAnsi" w:hAnsi="Marianne" w:cstheme="minorBidi"/>
          <w:color w:val="auto"/>
          <w:sz w:val="20"/>
          <w:szCs w:val="20"/>
        </w:rPr>
        <w:t xml:space="preserve"> </w:t>
      </w:r>
      <w:proofErr w:type="spellStart"/>
      <w:r w:rsidRPr="00720493">
        <w:rPr>
          <w:rFonts w:ascii="Marianne" w:eastAsiaTheme="minorHAnsi" w:hAnsi="Marianne" w:cstheme="minorBidi"/>
          <w:color w:val="auto"/>
          <w:sz w:val="20"/>
          <w:szCs w:val="20"/>
        </w:rPr>
        <w:t>Versionin</w:t>
      </w:r>
      <w:r w:rsidR="00767228">
        <w:rPr>
          <w:rFonts w:ascii="Marianne" w:eastAsiaTheme="minorHAnsi" w:hAnsi="Marianne" w:cstheme="minorBidi"/>
          <w:color w:val="auto"/>
          <w:sz w:val="20"/>
          <w:szCs w:val="20"/>
        </w:rPr>
        <w:t>g</w:t>
      </w:r>
      <w:proofErr w:type="spellEnd"/>
      <w:r w:rsidRPr="00720493">
        <w:rPr>
          <w:rFonts w:ascii="Calibri" w:eastAsiaTheme="minorHAnsi" w:hAnsi="Calibri" w:cs="Calibri"/>
          <w:color w:val="auto"/>
          <w:sz w:val="20"/>
          <w:szCs w:val="20"/>
        </w:rPr>
        <w:t> </w:t>
      </w:r>
      <w:r w:rsidRPr="00720493">
        <w:rPr>
          <w:rFonts w:ascii="Marianne" w:eastAsiaTheme="minorHAnsi" w:hAnsi="Marianne" w:cstheme="minorBidi"/>
          <w:color w:val="auto"/>
          <w:sz w:val="20"/>
          <w:szCs w:val="20"/>
        </w:rPr>
        <w:t xml:space="preserve">» </w:t>
      </w:r>
      <w:r w:rsidR="00767228">
        <w:rPr>
          <w:rFonts w:ascii="Marianne" w:eastAsiaTheme="minorHAnsi" w:hAnsi="Marianne" w:cstheme="minorBidi"/>
          <w:color w:val="auto"/>
          <w:sz w:val="20"/>
          <w:szCs w:val="20"/>
        </w:rPr>
        <w:t>(</w:t>
      </w:r>
      <w:r w:rsidR="00767228" w:rsidRPr="00767228">
        <w:rPr>
          <w:rFonts w:ascii="Marianne" w:eastAsiaTheme="minorHAnsi" w:hAnsi="Marianne" w:cstheme="minorBidi"/>
          <w:color w:val="auto"/>
          <w:sz w:val="20"/>
          <w:szCs w:val="20"/>
        </w:rPr>
        <w:t>https://semver.org/lang/fr/</w:t>
      </w:r>
      <w:r w:rsidR="00767228">
        <w:rPr>
          <w:rFonts w:ascii="Marianne" w:eastAsiaTheme="minorHAnsi" w:hAnsi="Marianne" w:cstheme="minorBidi"/>
          <w:color w:val="auto"/>
          <w:sz w:val="20"/>
          <w:szCs w:val="20"/>
        </w:rPr>
        <w:t xml:space="preserve">) </w:t>
      </w:r>
      <w:r w:rsidRPr="00720493">
        <w:rPr>
          <w:rFonts w:ascii="Marianne" w:eastAsiaTheme="minorHAnsi" w:hAnsi="Marianne" w:cstheme="minorBidi"/>
          <w:color w:val="auto"/>
          <w:sz w:val="20"/>
          <w:szCs w:val="20"/>
        </w:rPr>
        <w:t xml:space="preserve">pour les règles de </w:t>
      </w:r>
      <w:proofErr w:type="spellStart"/>
      <w:r w:rsidRPr="00720493">
        <w:rPr>
          <w:rFonts w:ascii="Marianne" w:eastAsiaTheme="minorHAnsi" w:hAnsi="Marianne" w:cstheme="minorBidi"/>
          <w:color w:val="auto"/>
          <w:sz w:val="20"/>
          <w:szCs w:val="20"/>
        </w:rPr>
        <w:t>versionnement</w:t>
      </w:r>
      <w:proofErr w:type="spellEnd"/>
      <w:r w:rsidRPr="00720493">
        <w:rPr>
          <w:rFonts w:ascii="Marianne" w:eastAsiaTheme="minorHAnsi" w:hAnsi="Marianne" w:cstheme="minorBidi"/>
          <w:color w:val="auto"/>
          <w:sz w:val="20"/>
          <w:szCs w:val="20"/>
        </w:rPr>
        <w:t xml:space="preserve"> des logiciels.</w:t>
      </w:r>
      <w:r>
        <w:rPr>
          <w:rFonts w:ascii="Marianne" w:eastAsiaTheme="minorHAnsi" w:hAnsi="Marianne" w:cstheme="minorBidi"/>
          <w:color w:val="auto"/>
          <w:sz w:val="20"/>
          <w:szCs w:val="20"/>
        </w:rPr>
        <w:t xml:space="preserve"> Le titulaire doit respecter la méthode de </w:t>
      </w:r>
      <w:proofErr w:type="spellStart"/>
      <w:r>
        <w:rPr>
          <w:rFonts w:ascii="Marianne" w:eastAsiaTheme="minorHAnsi" w:hAnsi="Marianne" w:cstheme="minorBidi"/>
          <w:color w:val="auto"/>
          <w:sz w:val="20"/>
          <w:szCs w:val="20"/>
        </w:rPr>
        <w:t>versionnement</w:t>
      </w:r>
      <w:proofErr w:type="spellEnd"/>
      <w:r>
        <w:rPr>
          <w:rFonts w:ascii="Marianne" w:eastAsiaTheme="minorHAnsi" w:hAnsi="Marianne" w:cstheme="minorBidi"/>
          <w:color w:val="auto"/>
          <w:sz w:val="20"/>
          <w:szCs w:val="20"/>
        </w:rPr>
        <w:t xml:space="preserve"> suivante pour la maintenance applicative des composants qu’il gère au titre du présent marché.</w:t>
      </w:r>
    </w:p>
    <w:p w14:paraId="07E659B2" w14:textId="49B6B981" w:rsidR="00720493" w:rsidRPr="007E5F53" w:rsidRDefault="007E5F53" w:rsidP="007E5F53">
      <w:pPr>
        <w:jc w:val="both"/>
        <w:rPr>
          <w:rFonts w:ascii="Marianne" w:hAnsi="Marianne"/>
          <w:sz w:val="20"/>
          <w:szCs w:val="20"/>
        </w:rPr>
      </w:pPr>
      <w:r w:rsidRPr="007E5F53">
        <w:rPr>
          <w:rFonts w:ascii="Marianne" w:hAnsi="Marianne"/>
          <w:sz w:val="20"/>
          <w:szCs w:val="20"/>
        </w:rPr>
        <w:t xml:space="preserve">En phase de reprise, le titulaire doit proposer pour validation à l’ANTAI une méthode précise de </w:t>
      </w:r>
      <w:proofErr w:type="spellStart"/>
      <w:r w:rsidRPr="007E5F53">
        <w:rPr>
          <w:rFonts w:ascii="Marianne" w:hAnsi="Marianne"/>
          <w:sz w:val="20"/>
          <w:szCs w:val="20"/>
        </w:rPr>
        <w:t>versionnement</w:t>
      </w:r>
      <w:proofErr w:type="spellEnd"/>
      <w:r w:rsidRPr="007E5F53">
        <w:rPr>
          <w:rFonts w:ascii="Marianne" w:hAnsi="Marianne"/>
          <w:sz w:val="20"/>
          <w:szCs w:val="20"/>
        </w:rPr>
        <w:t>, de marquage et de constitution des notes de version pour ce qui concerne la maintenance applicative du présent marché. Une fois validée, le titulaire devra former en continu ses collaborateurs sur ces pratiques et vérifier régulièrement leur application au sein des dépôts.</w:t>
      </w:r>
    </w:p>
    <w:p w14:paraId="6143D18E" w14:textId="2B709F61" w:rsidR="00163B12" w:rsidRPr="00213E02" w:rsidRDefault="0000395F" w:rsidP="001E6BC4">
      <w:pPr>
        <w:pStyle w:val="Titre3"/>
        <w:jc w:val="both"/>
        <w:rPr>
          <w:rFonts w:ascii="Marianne" w:hAnsi="Marianne"/>
          <w:sz w:val="22"/>
          <w:szCs w:val="22"/>
        </w:rPr>
      </w:pPr>
      <w:r w:rsidRPr="00213E02">
        <w:rPr>
          <w:rFonts w:ascii="Marianne" w:hAnsi="Marianne"/>
          <w:sz w:val="22"/>
          <w:szCs w:val="22"/>
        </w:rPr>
        <w:t>N</w:t>
      </w:r>
      <w:r w:rsidR="00C109B0" w:rsidRPr="00213E02">
        <w:rPr>
          <w:rFonts w:ascii="Marianne" w:hAnsi="Marianne"/>
          <w:sz w:val="22"/>
          <w:szCs w:val="22"/>
        </w:rPr>
        <w:t>umérotation</w:t>
      </w:r>
    </w:p>
    <w:p w14:paraId="01CB2C67" w14:textId="45AA1F3B" w:rsidR="001213DC" w:rsidRPr="00800BF9" w:rsidRDefault="00163B12" w:rsidP="0000395F">
      <w:pPr>
        <w:jc w:val="both"/>
        <w:rPr>
          <w:rFonts w:ascii="Marianne" w:hAnsi="Marianne"/>
          <w:sz w:val="20"/>
          <w:szCs w:val="20"/>
        </w:rPr>
      </w:pPr>
      <w:r w:rsidRPr="00800BF9">
        <w:rPr>
          <w:rFonts w:ascii="Marianne" w:hAnsi="Marianne"/>
          <w:sz w:val="20"/>
          <w:szCs w:val="20"/>
        </w:rPr>
        <w:t>La numérotation</w:t>
      </w:r>
      <w:r w:rsidRPr="00800BF9">
        <w:rPr>
          <w:rFonts w:ascii="Marianne" w:eastAsiaTheme="majorEastAsia" w:hAnsi="Marianne" w:cstheme="majorBidi"/>
          <w:color w:val="2E74B5" w:themeColor="accent1" w:themeShade="BF"/>
          <w:sz w:val="20"/>
          <w:szCs w:val="20"/>
        </w:rPr>
        <w:t xml:space="preserve"> </w:t>
      </w:r>
      <w:r w:rsidR="001213DC" w:rsidRPr="00800BF9">
        <w:rPr>
          <w:rFonts w:ascii="Marianne" w:hAnsi="Marianne"/>
          <w:sz w:val="20"/>
          <w:szCs w:val="20"/>
        </w:rPr>
        <w:t xml:space="preserve">des versions se fait </w:t>
      </w:r>
      <w:r w:rsidR="0000395F" w:rsidRPr="00800BF9">
        <w:rPr>
          <w:rFonts w:ascii="Marianne" w:hAnsi="Marianne"/>
          <w:sz w:val="20"/>
          <w:szCs w:val="20"/>
        </w:rPr>
        <w:t>selon</w:t>
      </w:r>
      <w:r w:rsidR="001213DC" w:rsidRPr="00800BF9">
        <w:rPr>
          <w:rFonts w:ascii="Marianne" w:hAnsi="Marianne"/>
          <w:sz w:val="20"/>
          <w:szCs w:val="20"/>
        </w:rPr>
        <w:t xml:space="preserve"> un modèle à </w:t>
      </w:r>
      <w:r w:rsidR="001213DC" w:rsidRPr="00800BF9">
        <w:rPr>
          <w:rFonts w:ascii="Marianne" w:hAnsi="Marianne"/>
          <w:bCs/>
          <w:sz w:val="20"/>
          <w:szCs w:val="20"/>
        </w:rPr>
        <w:t xml:space="preserve">trois niveaux </w:t>
      </w:r>
      <w:r w:rsidR="001213DC" w:rsidRPr="00800BF9">
        <w:rPr>
          <w:rFonts w:ascii="Marianne" w:hAnsi="Marianne"/>
          <w:sz w:val="20"/>
          <w:szCs w:val="20"/>
        </w:rPr>
        <w:t>:</w:t>
      </w:r>
    </w:p>
    <w:p w14:paraId="6A730989" w14:textId="48FC8903" w:rsidR="001213DC" w:rsidRPr="00800BF9" w:rsidRDefault="001213DC" w:rsidP="001E6BC4">
      <w:pPr>
        <w:numPr>
          <w:ilvl w:val="0"/>
          <w:numId w:val="8"/>
        </w:numPr>
        <w:jc w:val="both"/>
        <w:rPr>
          <w:rFonts w:ascii="Marianne" w:hAnsi="Marianne"/>
          <w:sz w:val="20"/>
          <w:szCs w:val="20"/>
        </w:rPr>
      </w:pPr>
      <w:r w:rsidRPr="00800BF9">
        <w:rPr>
          <w:rFonts w:ascii="Marianne" w:hAnsi="Marianne"/>
          <w:bCs/>
          <w:sz w:val="20"/>
          <w:szCs w:val="20"/>
        </w:rPr>
        <w:t>Génération (G)</w:t>
      </w:r>
      <w:r w:rsidRPr="00800BF9">
        <w:rPr>
          <w:rFonts w:ascii="Marianne" w:hAnsi="Marianne"/>
          <w:sz w:val="20"/>
          <w:szCs w:val="20"/>
        </w:rPr>
        <w:t xml:space="preserve"> : </w:t>
      </w:r>
      <w:r w:rsidR="00720493">
        <w:rPr>
          <w:rFonts w:ascii="Marianne" w:hAnsi="Marianne"/>
          <w:sz w:val="20"/>
          <w:szCs w:val="20"/>
        </w:rPr>
        <w:t>é</w:t>
      </w:r>
      <w:r w:rsidRPr="00800BF9">
        <w:rPr>
          <w:rFonts w:ascii="Marianne" w:hAnsi="Marianne"/>
          <w:sz w:val="20"/>
          <w:szCs w:val="20"/>
        </w:rPr>
        <w:t>volution majeure entraînant des c</w:t>
      </w:r>
      <w:r w:rsidR="0000395F" w:rsidRPr="00800BF9">
        <w:rPr>
          <w:rFonts w:ascii="Marianne" w:hAnsi="Marianne"/>
          <w:sz w:val="20"/>
          <w:szCs w:val="20"/>
        </w:rPr>
        <w:t>h</w:t>
      </w:r>
      <w:r w:rsidR="00800BF9">
        <w:rPr>
          <w:rFonts w:ascii="Marianne" w:hAnsi="Marianne"/>
          <w:sz w:val="20"/>
          <w:szCs w:val="20"/>
        </w:rPr>
        <w:t>angements non rétro</w:t>
      </w:r>
      <w:r w:rsidR="00720493">
        <w:rPr>
          <w:rFonts w:ascii="Marianne" w:hAnsi="Marianne"/>
          <w:sz w:val="20"/>
          <w:szCs w:val="20"/>
        </w:rPr>
        <w:t>-</w:t>
      </w:r>
      <w:r w:rsidR="00800BF9">
        <w:rPr>
          <w:rFonts w:ascii="Marianne" w:hAnsi="Marianne"/>
          <w:sz w:val="20"/>
          <w:szCs w:val="20"/>
        </w:rPr>
        <w:t>compatibles</w:t>
      </w:r>
      <w:r w:rsidR="00800BF9">
        <w:rPr>
          <w:rFonts w:ascii="Calibri" w:hAnsi="Calibri" w:cs="Calibri"/>
          <w:sz w:val="20"/>
          <w:szCs w:val="20"/>
        </w:rPr>
        <w:t> </w:t>
      </w:r>
      <w:r w:rsidR="00800BF9">
        <w:rPr>
          <w:rFonts w:ascii="Marianne" w:hAnsi="Marianne"/>
          <w:sz w:val="20"/>
          <w:szCs w:val="20"/>
        </w:rPr>
        <w:t>;</w:t>
      </w:r>
    </w:p>
    <w:p w14:paraId="5A41CDB9" w14:textId="54B7E182" w:rsidR="001213DC" w:rsidRPr="00800BF9" w:rsidRDefault="001213DC" w:rsidP="001E6BC4">
      <w:pPr>
        <w:numPr>
          <w:ilvl w:val="0"/>
          <w:numId w:val="8"/>
        </w:numPr>
        <w:jc w:val="both"/>
        <w:rPr>
          <w:rFonts w:ascii="Marianne" w:hAnsi="Marianne"/>
          <w:sz w:val="20"/>
          <w:szCs w:val="20"/>
        </w:rPr>
      </w:pPr>
      <w:r w:rsidRPr="00800BF9">
        <w:rPr>
          <w:rFonts w:ascii="Marianne" w:hAnsi="Marianne"/>
          <w:bCs/>
          <w:sz w:val="20"/>
          <w:szCs w:val="20"/>
        </w:rPr>
        <w:t>Release (R)</w:t>
      </w:r>
      <w:r w:rsidRPr="00800BF9">
        <w:rPr>
          <w:rFonts w:ascii="Marianne" w:hAnsi="Marianne"/>
          <w:sz w:val="20"/>
          <w:szCs w:val="20"/>
        </w:rPr>
        <w:t xml:space="preserve"> : </w:t>
      </w:r>
      <w:r w:rsidR="00733815">
        <w:rPr>
          <w:rFonts w:ascii="Marianne" w:hAnsi="Marianne"/>
          <w:sz w:val="20"/>
          <w:szCs w:val="20"/>
        </w:rPr>
        <w:t>n</w:t>
      </w:r>
      <w:r w:rsidRPr="00800BF9">
        <w:rPr>
          <w:rFonts w:ascii="Marianne" w:hAnsi="Marianne"/>
          <w:sz w:val="20"/>
          <w:szCs w:val="20"/>
        </w:rPr>
        <w:t>ouvelles fonctionnalités ou améliorations significative</w:t>
      </w:r>
      <w:r w:rsidR="0000395F" w:rsidRPr="00800BF9">
        <w:rPr>
          <w:rFonts w:ascii="Marianne" w:hAnsi="Marianne"/>
          <w:sz w:val="20"/>
          <w:szCs w:val="20"/>
        </w:rPr>
        <w:t>s</w:t>
      </w:r>
      <w:r w:rsidR="0000395F" w:rsidRPr="00800BF9">
        <w:rPr>
          <w:rFonts w:ascii="Calibri" w:hAnsi="Calibri" w:cs="Calibri"/>
          <w:sz w:val="20"/>
          <w:szCs w:val="20"/>
        </w:rPr>
        <w:t> </w:t>
      </w:r>
      <w:r w:rsidR="0000395F" w:rsidRPr="00800BF9">
        <w:rPr>
          <w:rFonts w:ascii="Marianne" w:hAnsi="Marianne"/>
          <w:sz w:val="20"/>
          <w:szCs w:val="20"/>
        </w:rPr>
        <w:t>;</w:t>
      </w:r>
    </w:p>
    <w:p w14:paraId="297E13D7" w14:textId="77777777" w:rsidR="001213DC" w:rsidRPr="00800BF9" w:rsidRDefault="001213DC" w:rsidP="001E6BC4">
      <w:pPr>
        <w:numPr>
          <w:ilvl w:val="0"/>
          <w:numId w:val="8"/>
        </w:numPr>
        <w:jc w:val="both"/>
        <w:rPr>
          <w:rFonts w:ascii="Marianne" w:hAnsi="Marianne"/>
          <w:sz w:val="20"/>
          <w:szCs w:val="20"/>
        </w:rPr>
      </w:pPr>
      <w:r w:rsidRPr="00800BF9">
        <w:rPr>
          <w:rFonts w:ascii="Marianne" w:hAnsi="Marianne"/>
          <w:bCs/>
          <w:sz w:val="20"/>
          <w:szCs w:val="20"/>
        </w:rPr>
        <w:t>Correction (C)</w:t>
      </w:r>
      <w:r w:rsidRPr="00800BF9">
        <w:rPr>
          <w:rFonts w:ascii="Marianne" w:hAnsi="Marianne"/>
          <w:sz w:val="20"/>
          <w:szCs w:val="20"/>
        </w:rPr>
        <w:t xml:space="preserve"> : Corrections de bugs ou petites améliorations.</w:t>
      </w:r>
    </w:p>
    <w:p w14:paraId="64CBEC94" w14:textId="734E7269" w:rsidR="001213DC" w:rsidRPr="00800BF9" w:rsidRDefault="001213DC" w:rsidP="001E6BC4">
      <w:pPr>
        <w:jc w:val="both"/>
        <w:rPr>
          <w:rFonts w:ascii="Marianne" w:hAnsi="Marianne"/>
          <w:sz w:val="20"/>
          <w:szCs w:val="20"/>
        </w:rPr>
      </w:pPr>
      <w:r w:rsidRPr="00800BF9">
        <w:rPr>
          <w:rFonts w:ascii="Marianne" w:hAnsi="Marianne"/>
          <w:sz w:val="20"/>
          <w:szCs w:val="20"/>
        </w:rPr>
        <w:t xml:space="preserve">Exemples de </w:t>
      </w:r>
      <w:r w:rsidR="0000395F" w:rsidRPr="00800BF9">
        <w:rPr>
          <w:rFonts w:ascii="Marianne" w:hAnsi="Marianne"/>
          <w:sz w:val="20"/>
          <w:szCs w:val="20"/>
        </w:rPr>
        <w:t>numérotations</w:t>
      </w:r>
      <w:r w:rsidRPr="00800BF9">
        <w:rPr>
          <w:rFonts w:ascii="Marianne" w:hAnsi="Marianne"/>
          <w:sz w:val="20"/>
          <w:szCs w:val="20"/>
        </w:rPr>
        <w:t xml:space="preserve"> :</w:t>
      </w:r>
    </w:p>
    <w:p w14:paraId="7E3FE2EC" w14:textId="6C6BE4A0" w:rsidR="001213DC" w:rsidRPr="00800BF9" w:rsidRDefault="0000395F" w:rsidP="001E6BC4">
      <w:pPr>
        <w:numPr>
          <w:ilvl w:val="0"/>
          <w:numId w:val="9"/>
        </w:numPr>
        <w:jc w:val="both"/>
        <w:rPr>
          <w:rFonts w:ascii="Marianne" w:hAnsi="Marianne"/>
          <w:sz w:val="20"/>
          <w:szCs w:val="20"/>
        </w:rPr>
      </w:pPr>
      <w:r w:rsidRPr="00800BF9">
        <w:rPr>
          <w:rFonts w:ascii="Marianne" w:hAnsi="Marianne"/>
          <w:sz w:val="20"/>
          <w:szCs w:val="20"/>
        </w:rPr>
        <w:t>1.2.0</w:t>
      </w:r>
      <w:r w:rsidRPr="00800BF9">
        <w:rPr>
          <w:rFonts w:ascii="Calibri" w:hAnsi="Calibri" w:cs="Calibri"/>
          <w:sz w:val="20"/>
          <w:szCs w:val="20"/>
        </w:rPr>
        <w:t> </w:t>
      </w:r>
      <w:r w:rsidRPr="00800BF9">
        <w:rPr>
          <w:rFonts w:ascii="Marianne" w:hAnsi="Marianne"/>
          <w:sz w:val="20"/>
          <w:szCs w:val="20"/>
        </w:rPr>
        <w:t>:</w:t>
      </w:r>
      <w:r w:rsidR="001213DC" w:rsidRPr="00800BF9">
        <w:rPr>
          <w:rFonts w:ascii="Marianne" w:hAnsi="Marianne"/>
          <w:sz w:val="20"/>
          <w:szCs w:val="20"/>
        </w:rPr>
        <w:t xml:space="preserve"> </w:t>
      </w:r>
      <w:r w:rsidRPr="00800BF9">
        <w:rPr>
          <w:rFonts w:ascii="Marianne" w:hAnsi="Marianne"/>
          <w:sz w:val="20"/>
          <w:szCs w:val="20"/>
        </w:rPr>
        <w:t>d</w:t>
      </w:r>
      <w:r w:rsidR="001213DC" w:rsidRPr="00800BF9">
        <w:rPr>
          <w:rFonts w:ascii="Marianne" w:hAnsi="Marianne"/>
          <w:sz w:val="20"/>
          <w:szCs w:val="20"/>
        </w:rPr>
        <w:t>euxième re</w:t>
      </w:r>
      <w:r w:rsidRPr="00800BF9">
        <w:rPr>
          <w:rFonts w:ascii="Marianne" w:hAnsi="Marianne"/>
          <w:sz w:val="20"/>
          <w:szCs w:val="20"/>
        </w:rPr>
        <w:t>lease de la première génération</w:t>
      </w:r>
      <w:r w:rsidRPr="00800BF9">
        <w:rPr>
          <w:rFonts w:ascii="Calibri" w:hAnsi="Calibri" w:cs="Calibri"/>
          <w:sz w:val="20"/>
          <w:szCs w:val="20"/>
        </w:rPr>
        <w:t> </w:t>
      </w:r>
      <w:r w:rsidRPr="00800BF9">
        <w:rPr>
          <w:rFonts w:ascii="Marianne" w:hAnsi="Marianne"/>
          <w:sz w:val="20"/>
          <w:szCs w:val="20"/>
        </w:rPr>
        <w:t>;</w:t>
      </w:r>
    </w:p>
    <w:p w14:paraId="73F16CEB" w14:textId="1538C05B" w:rsidR="001213DC" w:rsidRPr="00800BF9" w:rsidRDefault="0000395F" w:rsidP="001E6BC4">
      <w:pPr>
        <w:numPr>
          <w:ilvl w:val="0"/>
          <w:numId w:val="9"/>
        </w:numPr>
        <w:jc w:val="both"/>
        <w:rPr>
          <w:rFonts w:ascii="Marianne" w:hAnsi="Marianne"/>
          <w:sz w:val="20"/>
          <w:szCs w:val="20"/>
        </w:rPr>
      </w:pPr>
      <w:r w:rsidRPr="00800BF9">
        <w:rPr>
          <w:rFonts w:ascii="Marianne" w:hAnsi="Marianne"/>
          <w:sz w:val="20"/>
          <w:szCs w:val="20"/>
        </w:rPr>
        <w:t>1.2.3</w:t>
      </w:r>
      <w:r w:rsidRPr="00800BF9">
        <w:rPr>
          <w:rFonts w:ascii="Calibri" w:hAnsi="Calibri" w:cs="Calibri"/>
          <w:sz w:val="20"/>
          <w:szCs w:val="20"/>
        </w:rPr>
        <w:t> </w:t>
      </w:r>
      <w:r w:rsidRPr="00800BF9">
        <w:rPr>
          <w:rFonts w:ascii="Marianne" w:hAnsi="Marianne"/>
          <w:sz w:val="20"/>
          <w:szCs w:val="20"/>
        </w:rPr>
        <w:t>: t</w:t>
      </w:r>
      <w:r w:rsidR="001213DC" w:rsidRPr="00800BF9">
        <w:rPr>
          <w:rFonts w:ascii="Marianne" w:hAnsi="Marianne"/>
          <w:sz w:val="20"/>
          <w:szCs w:val="20"/>
        </w:rPr>
        <w:t xml:space="preserve">roisième correction après la </w:t>
      </w:r>
      <w:r w:rsidR="001213DC" w:rsidRPr="00800BF9">
        <w:rPr>
          <w:rFonts w:ascii="Marianne" w:hAnsi="Marianne"/>
          <w:bCs/>
          <w:sz w:val="20"/>
          <w:szCs w:val="20"/>
        </w:rPr>
        <w:t>release 2</w:t>
      </w:r>
      <w:r w:rsidR="001213DC" w:rsidRPr="00800BF9">
        <w:rPr>
          <w:rFonts w:ascii="Marianne" w:hAnsi="Marianne"/>
          <w:sz w:val="20"/>
          <w:szCs w:val="20"/>
        </w:rPr>
        <w:t xml:space="preserve"> de la </w:t>
      </w:r>
      <w:r w:rsidR="001213DC" w:rsidRPr="00800BF9">
        <w:rPr>
          <w:rFonts w:ascii="Marianne" w:hAnsi="Marianne"/>
          <w:bCs/>
          <w:sz w:val="20"/>
          <w:szCs w:val="20"/>
        </w:rPr>
        <w:t>génération 1</w:t>
      </w:r>
      <w:r w:rsidR="001213DC" w:rsidRPr="00800BF9">
        <w:rPr>
          <w:rFonts w:ascii="Marianne" w:hAnsi="Marianne"/>
          <w:sz w:val="20"/>
          <w:szCs w:val="20"/>
        </w:rPr>
        <w:t>.</w:t>
      </w:r>
    </w:p>
    <w:p w14:paraId="0FEC76E0" w14:textId="26DF4A83" w:rsidR="001213DC" w:rsidRPr="00213E02" w:rsidRDefault="001213DC" w:rsidP="001E6BC4">
      <w:pPr>
        <w:pStyle w:val="Titre3"/>
        <w:jc w:val="both"/>
        <w:rPr>
          <w:rFonts w:ascii="Marianne" w:hAnsi="Marianne"/>
          <w:sz w:val="22"/>
          <w:szCs w:val="22"/>
        </w:rPr>
      </w:pPr>
      <w:proofErr w:type="spellStart"/>
      <w:r w:rsidRPr="00213E02">
        <w:rPr>
          <w:rFonts w:ascii="Marianne" w:hAnsi="Marianne"/>
          <w:sz w:val="22"/>
          <w:szCs w:val="22"/>
        </w:rPr>
        <w:t>Versionnement</w:t>
      </w:r>
      <w:proofErr w:type="spellEnd"/>
      <w:r w:rsidRPr="00213E02">
        <w:rPr>
          <w:rFonts w:ascii="Marianne" w:hAnsi="Marianne"/>
          <w:sz w:val="22"/>
          <w:szCs w:val="22"/>
        </w:rPr>
        <w:t xml:space="preserve"> des micro-services</w:t>
      </w:r>
    </w:p>
    <w:p w14:paraId="7D991A75" w14:textId="1F8C0E93" w:rsidR="001213DC" w:rsidRPr="00800BF9" w:rsidRDefault="001213DC" w:rsidP="001E6BC4">
      <w:pPr>
        <w:jc w:val="both"/>
        <w:rPr>
          <w:rFonts w:ascii="Marianne" w:hAnsi="Marianne"/>
          <w:sz w:val="20"/>
          <w:szCs w:val="20"/>
        </w:rPr>
      </w:pPr>
      <w:r w:rsidRPr="00800BF9">
        <w:rPr>
          <w:rFonts w:ascii="Marianne" w:hAnsi="Marianne"/>
          <w:sz w:val="20"/>
          <w:szCs w:val="20"/>
        </w:rPr>
        <w:t xml:space="preserve">Chaque </w:t>
      </w:r>
      <w:r w:rsidRPr="00800BF9">
        <w:rPr>
          <w:rFonts w:ascii="Marianne" w:hAnsi="Marianne"/>
          <w:bCs/>
          <w:sz w:val="20"/>
          <w:szCs w:val="20"/>
        </w:rPr>
        <w:t>micro-service</w:t>
      </w:r>
      <w:r w:rsidRPr="00800BF9">
        <w:rPr>
          <w:rFonts w:ascii="Marianne" w:hAnsi="Marianne"/>
          <w:sz w:val="20"/>
          <w:szCs w:val="20"/>
        </w:rPr>
        <w:t xml:space="preserve"> </w:t>
      </w:r>
      <w:r w:rsidR="00800BF9" w:rsidRPr="00800BF9">
        <w:rPr>
          <w:rFonts w:ascii="Marianne" w:hAnsi="Marianne"/>
          <w:sz w:val="20"/>
          <w:szCs w:val="20"/>
        </w:rPr>
        <w:t xml:space="preserve">doit </w:t>
      </w:r>
      <w:r w:rsidRPr="00800BF9">
        <w:rPr>
          <w:rFonts w:ascii="Marianne" w:hAnsi="Marianne"/>
          <w:sz w:val="20"/>
          <w:szCs w:val="20"/>
        </w:rPr>
        <w:t>poss</w:t>
      </w:r>
      <w:r w:rsidR="00800BF9" w:rsidRPr="00800BF9">
        <w:rPr>
          <w:rFonts w:ascii="Marianne" w:hAnsi="Marianne"/>
          <w:sz w:val="20"/>
          <w:szCs w:val="20"/>
        </w:rPr>
        <w:t>é</w:t>
      </w:r>
      <w:r w:rsidRPr="00800BF9">
        <w:rPr>
          <w:rFonts w:ascii="Marianne" w:hAnsi="Marianne"/>
          <w:sz w:val="20"/>
          <w:szCs w:val="20"/>
        </w:rPr>
        <w:t>de</w:t>
      </w:r>
      <w:r w:rsidR="00800BF9" w:rsidRPr="00800BF9">
        <w:rPr>
          <w:rFonts w:ascii="Marianne" w:hAnsi="Marianne"/>
          <w:sz w:val="20"/>
          <w:szCs w:val="20"/>
        </w:rPr>
        <w:t>r</w:t>
      </w:r>
      <w:r w:rsidRPr="00800BF9">
        <w:rPr>
          <w:rFonts w:ascii="Marianne" w:hAnsi="Marianne"/>
          <w:sz w:val="20"/>
          <w:szCs w:val="20"/>
        </w:rPr>
        <w:t xml:space="preserve"> </w:t>
      </w:r>
      <w:r w:rsidRPr="00800BF9">
        <w:rPr>
          <w:rFonts w:ascii="Marianne" w:hAnsi="Marianne"/>
          <w:bCs/>
          <w:sz w:val="20"/>
          <w:szCs w:val="20"/>
        </w:rPr>
        <w:t>sa propre version indépendante</w:t>
      </w:r>
      <w:r w:rsidR="00800BF9" w:rsidRPr="00800BF9">
        <w:rPr>
          <w:rFonts w:ascii="Marianne" w:hAnsi="Marianne"/>
          <w:bCs/>
          <w:sz w:val="20"/>
          <w:szCs w:val="20"/>
        </w:rPr>
        <w:t xml:space="preserve"> pour permettre</w:t>
      </w:r>
      <w:r w:rsidRPr="00800BF9">
        <w:rPr>
          <w:rFonts w:ascii="Marianne" w:hAnsi="Marianne"/>
          <w:sz w:val="20"/>
          <w:szCs w:val="20"/>
        </w:rPr>
        <w:t xml:space="preserve"> :</w:t>
      </w:r>
    </w:p>
    <w:p w14:paraId="7598E559" w14:textId="5505FFC7" w:rsidR="001213DC" w:rsidRPr="00800BF9" w:rsidRDefault="001213DC" w:rsidP="001E6BC4">
      <w:pPr>
        <w:numPr>
          <w:ilvl w:val="0"/>
          <w:numId w:val="10"/>
        </w:numPr>
        <w:jc w:val="both"/>
        <w:rPr>
          <w:rFonts w:ascii="Marianne" w:hAnsi="Marianne"/>
          <w:sz w:val="20"/>
          <w:szCs w:val="20"/>
        </w:rPr>
      </w:pPr>
      <w:r w:rsidRPr="00800BF9">
        <w:rPr>
          <w:rFonts w:ascii="Marianne" w:hAnsi="Marianne"/>
          <w:bCs/>
          <w:sz w:val="20"/>
          <w:szCs w:val="20"/>
        </w:rPr>
        <w:t>Des mises à jour spécifiques</w:t>
      </w:r>
      <w:r w:rsidRPr="00800BF9">
        <w:rPr>
          <w:rFonts w:ascii="Marianne" w:hAnsi="Marianne"/>
          <w:sz w:val="20"/>
          <w:szCs w:val="20"/>
        </w:rPr>
        <w:t xml:space="preserve"> sa</w:t>
      </w:r>
      <w:r w:rsidR="00800BF9" w:rsidRPr="00800BF9">
        <w:rPr>
          <w:rFonts w:ascii="Marianne" w:hAnsi="Marianne"/>
          <w:sz w:val="20"/>
          <w:szCs w:val="20"/>
        </w:rPr>
        <w:t>ns impacter les autres services</w:t>
      </w:r>
      <w:r w:rsidR="00800BF9" w:rsidRPr="00800BF9">
        <w:rPr>
          <w:rFonts w:ascii="Calibri" w:hAnsi="Calibri" w:cs="Calibri"/>
          <w:sz w:val="20"/>
          <w:szCs w:val="20"/>
        </w:rPr>
        <w:t> </w:t>
      </w:r>
      <w:r w:rsidR="00800BF9" w:rsidRPr="00800BF9">
        <w:rPr>
          <w:rFonts w:ascii="Marianne" w:hAnsi="Marianne"/>
          <w:sz w:val="20"/>
          <w:szCs w:val="20"/>
        </w:rPr>
        <w:t>;</w:t>
      </w:r>
    </w:p>
    <w:p w14:paraId="05A38870" w14:textId="138B7371" w:rsidR="001213DC" w:rsidRPr="00800BF9" w:rsidRDefault="001213DC" w:rsidP="001E6BC4">
      <w:pPr>
        <w:numPr>
          <w:ilvl w:val="0"/>
          <w:numId w:val="10"/>
        </w:numPr>
        <w:jc w:val="both"/>
        <w:rPr>
          <w:rFonts w:ascii="Marianne" w:hAnsi="Marianne"/>
          <w:sz w:val="20"/>
          <w:szCs w:val="20"/>
        </w:rPr>
      </w:pPr>
      <w:r w:rsidRPr="00800BF9">
        <w:rPr>
          <w:rFonts w:ascii="Marianne" w:hAnsi="Marianne"/>
          <w:bCs/>
          <w:sz w:val="20"/>
          <w:szCs w:val="20"/>
        </w:rPr>
        <w:t>Une traçabilité précise</w:t>
      </w:r>
      <w:r w:rsidR="00800BF9" w:rsidRPr="00800BF9">
        <w:rPr>
          <w:rFonts w:ascii="Marianne" w:hAnsi="Marianne"/>
          <w:sz w:val="20"/>
          <w:szCs w:val="20"/>
        </w:rPr>
        <w:t xml:space="preserve"> des évolutions et </w:t>
      </w:r>
      <w:r w:rsidR="00720493">
        <w:rPr>
          <w:rFonts w:ascii="Marianne" w:hAnsi="Marianne"/>
          <w:sz w:val="20"/>
          <w:szCs w:val="20"/>
        </w:rPr>
        <w:t xml:space="preserve">des </w:t>
      </w:r>
      <w:r w:rsidR="00800BF9" w:rsidRPr="00800BF9">
        <w:rPr>
          <w:rFonts w:ascii="Marianne" w:hAnsi="Marianne"/>
          <w:sz w:val="20"/>
          <w:szCs w:val="20"/>
        </w:rPr>
        <w:t>corrections</w:t>
      </w:r>
      <w:r w:rsidR="00800BF9" w:rsidRPr="00800BF9">
        <w:rPr>
          <w:rFonts w:ascii="Calibri" w:hAnsi="Calibri" w:cs="Calibri"/>
          <w:sz w:val="20"/>
          <w:szCs w:val="20"/>
        </w:rPr>
        <w:t> </w:t>
      </w:r>
      <w:r w:rsidR="00800BF9" w:rsidRPr="00800BF9">
        <w:rPr>
          <w:rFonts w:ascii="Marianne" w:hAnsi="Marianne"/>
          <w:sz w:val="20"/>
          <w:szCs w:val="20"/>
        </w:rPr>
        <w:t>;</w:t>
      </w:r>
    </w:p>
    <w:p w14:paraId="6DB5E2F6" w14:textId="7A61A932" w:rsidR="001213DC" w:rsidRPr="00800BF9" w:rsidRDefault="001213DC" w:rsidP="001E6BC4">
      <w:pPr>
        <w:numPr>
          <w:ilvl w:val="0"/>
          <w:numId w:val="10"/>
        </w:numPr>
        <w:jc w:val="both"/>
        <w:rPr>
          <w:rFonts w:ascii="Marianne" w:hAnsi="Marianne"/>
          <w:sz w:val="20"/>
          <w:szCs w:val="20"/>
        </w:rPr>
      </w:pPr>
      <w:r w:rsidRPr="00800BF9">
        <w:rPr>
          <w:rFonts w:ascii="Marianne" w:hAnsi="Marianne"/>
          <w:bCs/>
          <w:sz w:val="20"/>
          <w:szCs w:val="20"/>
        </w:rPr>
        <w:t>Une flexibilité maximale</w:t>
      </w:r>
      <w:r w:rsidR="00800BF9" w:rsidRPr="00800BF9">
        <w:rPr>
          <w:rFonts w:ascii="Marianne" w:hAnsi="Marianne"/>
          <w:sz w:val="20"/>
          <w:szCs w:val="20"/>
        </w:rPr>
        <w:t xml:space="preserve"> dans le déploiement</w:t>
      </w:r>
      <w:r w:rsidR="00800BF9" w:rsidRPr="00800BF9">
        <w:rPr>
          <w:rFonts w:ascii="Marianne" w:hAnsi="Marianne" w:cs="Calibri"/>
          <w:sz w:val="20"/>
          <w:szCs w:val="20"/>
        </w:rPr>
        <w:t>.</w:t>
      </w:r>
    </w:p>
    <w:p w14:paraId="75D0F2FF" w14:textId="5125938E" w:rsidR="001213DC" w:rsidRPr="00213E02" w:rsidRDefault="001213DC" w:rsidP="001E6BC4">
      <w:pPr>
        <w:pStyle w:val="Titre3"/>
        <w:jc w:val="both"/>
        <w:rPr>
          <w:rFonts w:ascii="Marianne" w:hAnsi="Marianne"/>
          <w:sz w:val="22"/>
          <w:szCs w:val="22"/>
        </w:rPr>
      </w:pPr>
      <w:proofErr w:type="spellStart"/>
      <w:r w:rsidRPr="00213E02">
        <w:rPr>
          <w:rFonts w:ascii="Marianne" w:hAnsi="Marianne"/>
          <w:sz w:val="22"/>
          <w:szCs w:val="22"/>
        </w:rPr>
        <w:t>Version</w:t>
      </w:r>
      <w:r w:rsidR="00800BF9" w:rsidRPr="00213E02">
        <w:rPr>
          <w:rFonts w:ascii="Marianne" w:hAnsi="Marianne"/>
          <w:sz w:val="22"/>
          <w:szCs w:val="22"/>
        </w:rPr>
        <w:t>nement</w:t>
      </w:r>
      <w:proofErr w:type="spellEnd"/>
      <w:r w:rsidR="00F03742">
        <w:rPr>
          <w:rFonts w:ascii="Marianne" w:hAnsi="Marianne"/>
          <w:sz w:val="22"/>
          <w:szCs w:val="22"/>
        </w:rPr>
        <w:t xml:space="preserve"> global</w:t>
      </w:r>
      <w:r w:rsidRPr="00213E02">
        <w:rPr>
          <w:rFonts w:ascii="Marianne" w:hAnsi="Marianne"/>
          <w:sz w:val="22"/>
          <w:szCs w:val="22"/>
        </w:rPr>
        <w:t xml:space="preserve"> d</w:t>
      </w:r>
      <w:r w:rsidR="00800BF9" w:rsidRPr="00213E02">
        <w:rPr>
          <w:rFonts w:ascii="Marianne" w:hAnsi="Marianne"/>
          <w:sz w:val="22"/>
          <w:szCs w:val="22"/>
        </w:rPr>
        <w:t xml:space="preserve">’une </w:t>
      </w:r>
      <w:r w:rsidRPr="00213E02">
        <w:rPr>
          <w:rFonts w:ascii="Marianne" w:hAnsi="Marianne"/>
          <w:sz w:val="22"/>
          <w:szCs w:val="22"/>
        </w:rPr>
        <w:t>application</w:t>
      </w:r>
    </w:p>
    <w:p w14:paraId="6C0715BF" w14:textId="324CB42F" w:rsidR="00163B12" w:rsidRPr="00236BA5" w:rsidRDefault="00720493" w:rsidP="001E6BC4">
      <w:pPr>
        <w:jc w:val="both"/>
        <w:rPr>
          <w:rFonts w:ascii="Marianne" w:hAnsi="Marianne"/>
          <w:sz w:val="20"/>
          <w:szCs w:val="20"/>
        </w:rPr>
      </w:pPr>
      <w:r>
        <w:rPr>
          <w:rFonts w:ascii="Marianne" w:hAnsi="Marianne"/>
          <w:sz w:val="20"/>
          <w:szCs w:val="20"/>
        </w:rPr>
        <w:t>Une application métier</w:t>
      </w:r>
      <w:r w:rsidR="001213DC" w:rsidRPr="00236BA5">
        <w:rPr>
          <w:rFonts w:ascii="Marianne" w:hAnsi="Marianne"/>
          <w:sz w:val="20"/>
          <w:szCs w:val="20"/>
        </w:rPr>
        <w:t xml:space="preserve"> combinant plusieurs micro-services </w:t>
      </w:r>
      <w:r>
        <w:rPr>
          <w:rFonts w:ascii="Marianne" w:hAnsi="Marianne"/>
          <w:sz w:val="20"/>
          <w:szCs w:val="20"/>
        </w:rPr>
        <w:t xml:space="preserve">et/ou modules </w:t>
      </w:r>
      <w:r w:rsidR="001213DC" w:rsidRPr="00236BA5">
        <w:rPr>
          <w:rFonts w:ascii="Marianne" w:hAnsi="Marianne"/>
          <w:sz w:val="20"/>
          <w:szCs w:val="20"/>
        </w:rPr>
        <w:t>doit</w:t>
      </w:r>
      <w:r w:rsidR="00163B12" w:rsidRPr="00236BA5">
        <w:rPr>
          <w:rFonts w:ascii="Marianne" w:hAnsi="Marianne"/>
          <w:sz w:val="20"/>
          <w:szCs w:val="20"/>
        </w:rPr>
        <w:t xml:space="preserve"> être</w:t>
      </w:r>
      <w:r>
        <w:rPr>
          <w:rFonts w:ascii="Marianne" w:hAnsi="Marianne"/>
          <w:sz w:val="20"/>
          <w:szCs w:val="20"/>
        </w:rPr>
        <w:t xml:space="preserve"> </w:t>
      </w:r>
      <w:r w:rsidR="00163B12" w:rsidRPr="00236BA5">
        <w:rPr>
          <w:rFonts w:ascii="Marianne" w:hAnsi="Marianne"/>
          <w:sz w:val="20"/>
          <w:szCs w:val="20"/>
        </w:rPr>
        <w:t xml:space="preserve">elle-même </w:t>
      </w:r>
      <w:proofErr w:type="spellStart"/>
      <w:r w:rsidR="00163B12" w:rsidRPr="00236BA5">
        <w:rPr>
          <w:rFonts w:ascii="Marianne" w:hAnsi="Marianne"/>
          <w:sz w:val="20"/>
          <w:szCs w:val="20"/>
        </w:rPr>
        <w:t>versionnée</w:t>
      </w:r>
      <w:proofErr w:type="spellEnd"/>
      <w:r w:rsidR="001213DC" w:rsidRPr="00236BA5">
        <w:rPr>
          <w:rFonts w:ascii="Marianne" w:hAnsi="Marianne"/>
          <w:sz w:val="20"/>
          <w:szCs w:val="20"/>
        </w:rPr>
        <w:t>.</w:t>
      </w:r>
    </w:p>
    <w:p w14:paraId="66DA3CFE" w14:textId="5EC68707" w:rsidR="00163B12" w:rsidRPr="00236BA5" w:rsidRDefault="00163B12" w:rsidP="001E6BC4">
      <w:pPr>
        <w:jc w:val="both"/>
        <w:rPr>
          <w:rFonts w:ascii="Marianne" w:hAnsi="Marianne"/>
          <w:sz w:val="20"/>
          <w:szCs w:val="20"/>
        </w:rPr>
      </w:pPr>
      <w:r w:rsidRPr="00236BA5">
        <w:rPr>
          <w:rFonts w:ascii="Marianne" w:hAnsi="Marianne"/>
          <w:sz w:val="20"/>
          <w:szCs w:val="20"/>
        </w:rPr>
        <w:t>La numérotation suit les mêmes règles que défini précédemment.</w:t>
      </w:r>
    </w:p>
    <w:p w14:paraId="5D62B8CF" w14:textId="614B135F" w:rsidR="001213DC" w:rsidRPr="00236BA5" w:rsidRDefault="00163B12" w:rsidP="001E6BC4">
      <w:pPr>
        <w:jc w:val="both"/>
        <w:rPr>
          <w:rFonts w:ascii="Marianne" w:hAnsi="Marianne"/>
          <w:sz w:val="20"/>
          <w:szCs w:val="20"/>
        </w:rPr>
      </w:pPr>
      <w:r w:rsidRPr="00236BA5">
        <w:rPr>
          <w:rFonts w:ascii="Marianne" w:hAnsi="Marianne"/>
          <w:sz w:val="20"/>
          <w:szCs w:val="20"/>
        </w:rPr>
        <w:t>La livraison de cette version</w:t>
      </w:r>
      <w:r w:rsidR="00720493">
        <w:rPr>
          <w:rFonts w:ascii="Marianne" w:hAnsi="Marianne"/>
          <w:sz w:val="20"/>
          <w:szCs w:val="20"/>
        </w:rPr>
        <w:t xml:space="preserve"> applicative</w:t>
      </w:r>
      <w:r w:rsidRPr="00236BA5">
        <w:rPr>
          <w:rFonts w:ascii="Marianne" w:hAnsi="Marianne"/>
          <w:sz w:val="20"/>
          <w:szCs w:val="20"/>
        </w:rPr>
        <w:t xml:space="preserve"> doit être accompagnée d’une matrice de configuration, indiquant la combinaison des différentes version</w:t>
      </w:r>
      <w:r w:rsidR="00800BF9" w:rsidRPr="00236BA5">
        <w:rPr>
          <w:rFonts w:ascii="Marianne" w:hAnsi="Marianne"/>
          <w:sz w:val="20"/>
          <w:szCs w:val="20"/>
        </w:rPr>
        <w:t>s</w:t>
      </w:r>
      <w:r w:rsidRPr="00236BA5">
        <w:rPr>
          <w:rFonts w:ascii="Marianne" w:hAnsi="Marianne"/>
          <w:sz w:val="20"/>
          <w:szCs w:val="20"/>
        </w:rPr>
        <w:t xml:space="preserve"> de services et micro-ser</w:t>
      </w:r>
      <w:r w:rsidR="00C109B0" w:rsidRPr="00236BA5">
        <w:rPr>
          <w:rFonts w:ascii="Marianne" w:hAnsi="Marianne"/>
          <w:sz w:val="20"/>
          <w:szCs w:val="20"/>
        </w:rPr>
        <w:t>v</w:t>
      </w:r>
      <w:r w:rsidRPr="00236BA5">
        <w:rPr>
          <w:rFonts w:ascii="Marianne" w:hAnsi="Marianne"/>
          <w:sz w:val="20"/>
          <w:szCs w:val="20"/>
        </w:rPr>
        <w:t>ices qui la compose.</w:t>
      </w:r>
    </w:p>
    <w:p w14:paraId="2F58C38D" w14:textId="042C342E" w:rsidR="00163B12" w:rsidRDefault="00163B12" w:rsidP="001E6BC4">
      <w:pPr>
        <w:jc w:val="both"/>
        <w:rPr>
          <w:rFonts w:ascii="Marianne" w:hAnsi="Marianne"/>
          <w:sz w:val="20"/>
          <w:szCs w:val="20"/>
        </w:rPr>
      </w:pPr>
      <w:r w:rsidRPr="00236BA5">
        <w:rPr>
          <w:rFonts w:ascii="Marianne" w:hAnsi="Marianne"/>
          <w:sz w:val="20"/>
          <w:szCs w:val="20"/>
        </w:rPr>
        <w:t xml:space="preserve">L’application doit avoir été testée dans ces </w:t>
      </w:r>
      <w:r w:rsidR="00A134B8" w:rsidRPr="00236BA5">
        <w:rPr>
          <w:rFonts w:ascii="Marianne" w:hAnsi="Marianne"/>
          <w:sz w:val="20"/>
          <w:szCs w:val="20"/>
        </w:rPr>
        <w:t xml:space="preserve">mêmes </w:t>
      </w:r>
      <w:r w:rsidRPr="00236BA5">
        <w:rPr>
          <w:rFonts w:ascii="Marianne" w:hAnsi="Marianne"/>
          <w:sz w:val="20"/>
          <w:szCs w:val="20"/>
        </w:rPr>
        <w:t>conditions de configuration.</w:t>
      </w:r>
    </w:p>
    <w:p w14:paraId="7B52D6B4" w14:textId="402450CA" w:rsidR="00DE2EBF" w:rsidRPr="00213E02" w:rsidRDefault="00767228" w:rsidP="00213E02">
      <w:pPr>
        <w:pStyle w:val="Titre3"/>
        <w:jc w:val="both"/>
        <w:rPr>
          <w:rFonts w:ascii="Marianne" w:hAnsi="Marianne"/>
          <w:sz w:val="22"/>
          <w:szCs w:val="22"/>
        </w:rPr>
      </w:pPr>
      <w:r>
        <w:rPr>
          <w:rFonts w:ascii="Marianne" w:hAnsi="Marianne"/>
          <w:sz w:val="22"/>
          <w:szCs w:val="22"/>
        </w:rPr>
        <w:t>Note de version</w:t>
      </w:r>
    </w:p>
    <w:p w14:paraId="3B0B76B6" w14:textId="60BA5031" w:rsidR="00F4136F" w:rsidRPr="0019188A" w:rsidRDefault="006B4716" w:rsidP="00733815">
      <w:pPr>
        <w:jc w:val="both"/>
        <w:rPr>
          <w:rFonts w:ascii="Marianne" w:hAnsi="Marianne"/>
        </w:rPr>
      </w:pPr>
      <w:r>
        <w:rPr>
          <w:rFonts w:ascii="Marianne" w:hAnsi="Marianne"/>
        </w:rPr>
        <w:t>T</w:t>
      </w:r>
      <w:r w:rsidRPr="00213E02">
        <w:rPr>
          <w:rFonts w:ascii="Marianne" w:hAnsi="Marianne"/>
          <w:sz w:val="20"/>
          <w:szCs w:val="20"/>
        </w:rPr>
        <w:t xml:space="preserve">oute version d’un micro-service ou d’une application </w:t>
      </w:r>
      <w:r w:rsidR="00767228">
        <w:rPr>
          <w:rFonts w:ascii="Marianne" w:hAnsi="Marianne"/>
          <w:sz w:val="20"/>
          <w:szCs w:val="20"/>
        </w:rPr>
        <w:t xml:space="preserve">ou d’un module </w:t>
      </w:r>
      <w:r w:rsidRPr="00213E02">
        <w:rPr>
          <w:rFonts w:ascii="Marianne" w:hAnsi="Marianne"/>
          <w:sz w:val="20"/>
          <w:szCs w:val="20"/>
        </w:rPr>
        <w:t>doit être accompagné</w:t>
      </w:r>
      <w:r w:rsidR="00213E02" w:rsidRPr="00213E02">
        <w:rPr>
          <w:rFonts w:ascii="Marianne" w:hAnsi="Marianne"/>
          <w:sz w:val="20"/>
          <w:szCs w:val="20"/>
        </w:rPr>
        <w:t>e</w:t>
      </w:r>
      <w:r w:rsidRPr="00213E02">
        <w:rPr>
          <w:rFonts w:ascii="Marianne" w:hAnsi="Marianne"/>
          <w:sz w:val="20"/>
          <w:szCs w:val="20"/>
        </w:rPr>
        <w:t xml:space="preserve"> d’une </w:t>
      </w:r>
      <w:r w:rsidR="00213E02">
        <w:rPr>
          <w:rFonts w:ascii="Marianne" w:hAnsi="Marianne"/>
          <w:sz w:val="20"/>
          <w:szCs w:val="20"/>
        </w:rPr>
        <w:t xml:space="preserve">note de version </w:t>
      </w:r>
      <w:r w:rsidRPr="00213E02">
        <w:rPr>
          <w:rFonts w:ascii="Marianne" w:hAnsi="Marianne"/>
          <w:sz w:val="20"/>
          <w:szCs w:val="20"/>
        </w:rPr>
        <w:t>décrivant le contenu de celle-ci</w:t>
      </w:r>
      <w:r w:rsidR="00225059">
        <w:rPr>
          <w:rFonts w:ascii="Marianne" w:hAnsi="Marianne"/>
          <w:sz w:val="20"/>
          <w:szCs w:val="20"/>
        </w:rPr>
        <w:t xml:space="preserve"> (ex.</w:t>
      </w:r>
      <w:r w:rsidR="00225059">
        <w:rPr>
          <w:rFonts w:ascii="Calibri" w:hAnsi="Calibri" w:cs="Calibri"/>
          <w:sz w:val="20"/>
          <w:szCs w:val="20"/>
        </w:rPr>
        <w:t> </w:t>
      </w:r>
      <w:r w:rsidR="00225059">
        <w:rPr>
          <w:rFonts w:ascii="Marianne" w:hAnsi="Marianne"/>
          <w:sz w:val="20"/>
          <w:szCs w:val="20"/>
        </w:rPr>
        <w:t xml:space="preserve">: numéro du ticket </w:t>
      </w:r>
      <w:proofErr w:type="spellStart"/>
      <w:r w:rsidR="00225059">
        <w:rPr>
          <w:rFonts w:ascii="Marianne" w:hAnsi="Marianne"/>
          <w:sz w:val="20"/>
          <w:szCs w:val="20"/>
        </w:rPr>
        <w:t>Jira</w:t>
      </w:r>
      <w:proofErr w:type="spellEnd"/>
      <w:r w:rsidR="00225059">
        <w:rPr>
          <w:rFonts w:ascii="Marianne" w:hAnsi="Marianne"/>
          <w:sz w:val="20"/>
          <w:szCs w:val="20"/>
        </w:rPr>
        <w:t>, titre et description des fonctionnalités…)</w:t>
      </w:r>
      <w:r w:rsidRPr="00213E02">
        <w:rPr>
          <w:rFonts w:ascii="Marianne" w:hAnsi="Marianne"/>
          <w:sz w:val="20"/>
          <w:szCs w:val="20"/>
        </w:rPr>
        <w:t>.</w:t>
      </w:r>
      <w:r w:rsidR="00683601">
        <w:rPr>
          <w:rFonts w:ascii="Marianne" w:hAnsi="Marianne"/>
          <w:sz w:val="20"/>
          <w:szCs w:val="20"/>
        </w:rPr>
        <w:t xml:space="preserve"> Le titulaire doit faire valider le modèle de note de version à l’ANTAI au cours de la phase de reprise du présent marché.</w:t>
      </w:r>
    </w:p>
    <w:sectPr w:rsidR="00F4136F" w:rsidRPr="0019188A">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218DEC" w14:textId="77777777" w:rsidR="00582330" w:rsidRDefault="00582330" w:rsidP="00F03742">
      <w:pPr>
        <w:spacing w:after="0" w:line="240" w:lineRule="auto"/>
      </w:pPr>
      <w:r>
        <w:separator/>
      </w:r>
    </w:p>
  </w:endnote>
  <w:endnote w:type="continuationSeparator" w:id="0">
    <w:p w14:paraId="680862AE" w14:textId="77777777" w:rsidR="00582330" w:rsidRDefault="00582330" w:rsidP="00F037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Regular">
    <w:panose1 w:val="02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F08074" w14:textId="7985FD27" w:rsidR="00F03742" w:rsidRPr="00F03742" w:rsidRDefault="00F03742">
    <w:pPr>
      <w:pStyle w:val="Pieddepage"/>
      <w:rPr>
        <w:rFonts w:ascii="Marianne" w:hAnsi="Marianne"/>
        <w:sz w:val="16"/>
      </w:rPr>
    </w:pPr>
    <w:r w:rsidRPr="00F03742">
      <w:rPr>
        <w:rFonts w:ascii="Marianne" w:hAnsi="Marianne"/>
        <w:sz w:val="16"/>
      </w:rPr>
      <w:fldChar w:fldCharType="begin"/>
    </w:r>
    <w:r w:rsidRPr="00F03742">
      <w:rPr>
        <w:rFonts w:ascii="Marianne" w:hAnsi="Marianne"/>
        <w:sz w:val="16"/>
      </w:rPr>
      <w:instrText xml:space="preserve"> FILENAME   \* MERGEFORMAT </w:instrText>
    </w:r>
    <w:r w:rsidRPr="00F03742">
      <w:rPr>
        <w:rFonts w:ascii="Marianne" w:hAnsi="Marianne"/>
        <w:sz w:val="16"/>
      </w:rPr>
      <w:fldChar w:fldCharType="separate"/>
    </w:r>
    <w:r w:rsidR="00F625C8">
      <w:rPr>
        <w:rFonts w:ascii="Marianne" w:hAnsi="Marianne"/>
        <w:noProof/>
        <w:sz w:val="16"/>
      </w:rPr>
      <w:t>Annexe 8.7 - Plateforme Integration Continue ANTAI.docx</w:t>
    </w:r>
    <w:r w:rsidRPr="00F03742">
      <w:rPr>
        <w:rFonts w:ascii="Marianne" w:hAnsi="Marianne"/>
        <w:sz w:val="16"/>
      </w:rPr>
      <w:fldChar w:fldCharType="end"/>
    </w:r>
    <w:r w:rsidRPr="00F03742">
      <w:rPr>
        <w:rFonts w:ascii="Marianne" w:hAnsi="Marianne"/>
        <w:sz w:val="16"/>
      </w:rPr>
      <w:tab/>
    </w:r>
    <w:r w:rsidRPr="00F03742">
      <w:rPr>
        <w:rFonts w:ascii="Marianne" w:hAnsi="Marianne"/>
        <w:sz w:val="16"/>
      </w:rPr>
      <w:tab/>
    </w:r>
    <w:r w:rsidRPr="00F03742">
      <w:rPr>
        <w:rFonts w:ascii="Marianne" w:hAnsi="Marianne"/>
        <w:sz w:val="16"/>
      </w:rPr>
      <w:fldChar w:fldCharType="begin"/>
    </w:r>
    <w:r w:rsidRPr="00F03742">
      <w:rPr>
        <w:rFonts w:ascii="Marianne" w:hAnsi="Marianne"/>
        <w:sz w:val="16"/>
      </w:rPr>
      <w:instrText xml:space="preserve"> PAGE   \* MERGEFORMAT </w:instrText>
    </w:r>
    <w:r w:rsidRPr="00F03742">
      <w:rPr>
        <w:rFonts w:ascii="Marianne" w:hAnsi="Marianne"/>
        <w:sz w:val="16"/>
      </w:rPr>
      <w:fldChar w:fldCharType="separate"/>
    </w:r>
    <w:r w:rsidR="00F625C8">
      <w:rPr>
        <w:rFonts w:ascii="Marianne" w:hAnsi="Marianne"/>
        <w:noProof/>
        <w:sz w:val="16"/>
      </w:rPr>
      <w:t>1</w:t>
    </w:r>
    <w:r w:rsidRPr="00F03742">
      <w:rPr>
        <w:rFonts w:ascii="Marianne" w:hAnsi="Marianne"/>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6E8D5A" w14:textId="77777777" w:rsidR="00582330" w:rsidRDefault="00582330" w:rsidP="00F03742">
      <w:pPr>
        <w:spacing w:after="0" w:line="240" w:lineRule="auto"/>
      </w:pPr>
      <w:r>
        <w:separator/>
      </w:r>
    </w:p>
  </w:footnote>
  <w:footnote w:type="continuationSeparator" w:id="0">
    <w:p w14:paraId="45DBCBD0" w14:textId="77777777" w:rsidR="00582330" w:rsidRDefault="00582330" w:rsidP="00F037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73A5A"/>
    <w:multiLevelType w:val="hybridMultilevel"/>
    <w:tmpl w:val="AB4ADD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9850C3"/>
    <w:multiLevelType w:val="multilevel"/>
    <w:tmpl w:val="F9DAB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476508"/>
    <w:multiLevelType w:val="multilevel"/>
    <w:tmpl w:val="832CA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63FC8"/>
    <w:multiLevelType w:val="multilevel"/>
    <w:tmpl w:val="227E7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BC3855"/>
    <w:multiLevelType w:val="multilevel"/>
    <w:tmpl w:val="83D4C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E022FE"/>
    <w:multiLevelType w:val="multilevel"/>
    <w:tmpl w:val="41C0A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567600"/>
    <w:multiLevelType w:val="multilevel"/>
    <w:tmpl w:val="66E0F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F876AE"/>
    <w:multiLevelType w:val="multilevel"/>
    <w:tmpl w:val="9E581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E5A45ED"/>
    <w:multiLevelType w:val="multilevel"/>
    <w:tmpl w:val="A4BAF5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2D360B0"/>
    <w:multiLevelType w:val="multilevel"/>
    <w:tmpl w:val="21DC3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1C43E2"/>
    <w:multiLevelType w:val="multilevel"/>
    <w:tmpl w:val="D14ABBEC"/>
    <w:lvl w:ilvl="0">
      <w:start w:val="1"/>
      <w:numFmt w:val="bullet"/>
      <w:lvlText w:val=""/>
      <w:lvlJc w:val="left"/>
      <w:pPr>
        <w:tabs>
          <w:tab w:val="num" w:pos="720"/>
        </w:tabs>
        <w:ind w:left="720" w:hanging="360"/>
      </w:pPr>
      <w:rPr>
        <w:rFonts w:ascii="Symbol" w:hAnsi="Symbol" w:hint="default"/>
        <w:sz w:val="20"/>
      </w:rPr>
    </w:lvl>
    <w:lvl w:ilvl="1" w:tentative="1">
      <w:start w:val="1"/>
      <w:numFmt w:val="bullet"/>
      <w:pStyle w:val="2-Titre2LA"/>
      <w:lvlText w:val="o"/>
      <w:lvlJc w:val="left"/>
      <w:pPr>
        <w:tabs>
          <w:tab w:val="num" w:pos="1440"/>
        </w:tabs>
        <w:ind w:left="1440" w:hanging="360"/>
      </w:pPr>
      <w:rPr>
        <w:rFonts w:ascii="Courier New" w:hAnsi="Courier New" w:hint="default"/>
        <w:sz w:val="20"/>
      </w:rPr>
    </w:lvl>
    <w:lvl w:ilvl="2" w:tentative="1">
      <w:start w:val="1"/>
      <w:numFmt w:val="bullet"/>
      <w:pStyle w:val="3-Titre3LA"/>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4FC0EFE"/>
    <w:multiLevelType w:val="hybridMultilevel"/>
    <w:tmpl w:val="819E2BAA"/>
    <w:lvl w:ilvl="0" w:tplc="293094B6">
      <w:numFmt w:val="bullet"/>
      <w:lvlText w:val="-"/>
      <w:lvlJc w:val="left"/>
      <w:pPr>
        <w:ind w:left="720" w:hanging="360"/>
      </w:pPr>
      <w:rPr>
        <w:rFonts w:ascii="Marianne-Regular" w:eastAsia="Times New Roman" w:hAnsi="Marianne-Regular"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26D3D66"/>
    <w:multiLevelType w:val="hybridMultilevel"/>
    <w:tmpl w:val="6DACFD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C9C7494"/>
    <w:multiLevelType w:val="multilevel"/>
    <w:tmpl w:val="2B0E1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5BB64FD"/>
    <w:multiLevelType w:val="multilevel"/>
    <w:tmpl w:val="0C266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73E4C36"/>
    <w:multiLevelType w:val="hybridMultilevel"/>
    <w:tmpl w:val="C644B1A0"/>
    <w:lvl w:ilvl="0" w:tplc="D70A38E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8C560FC"/>
    <w:multiLevelType w:val="multilevel"/>
    <w:tmpl w:val="D8E44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F762A4C"/>
    <w:multiLevelType w:val="hybridMultilevel"/>
    <w:tmpl w:val="0E66D1B4"/>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2"/>
  </w:num>
  <w:num w:numId="2">
    <w:abstractNumId w:val="5"/>
  </w:num>
  <w:num w:numId="3">
    <w:abstractNumId w:val="3"/>
  </w:num>
  <w:num w:numId="4">
    <w:abstractNumId w:val="13"/>
  </w:num>
  <w:num w:numId="5">
    <w:abstractNumId w:val="17"/>
  </w:num>
  <w:num w:numId="6">
    <w:abstractNumId w:val="11"/>
  </w:num>
  <w:num w:numId="7">
    <w:abstractNumId w:val="15"/>
  </w:num>
  <w:num w:numId="8">
    <w:abstractNumId w:val="14"/>
  </w:num>
  <w:num w:numId="9">
    <w:abstractNumId w:val="1"/>
  </w:num>
  <w:num w:numId="10">
    <w:abstractNumId w:val="6"/>
  </w:num>
  <w:num w:numId="11">
    <w:abstractNumId w:val="4"/>
  </w:num>
  <w:num w:numId="12">
    <w:abstractNumId w:val="16"/>
  </w:num>
  <w:num w:numId="13">
    <w:abstractNumId w:val="10"/>
  </w:num>
  <w:num w:numId="14">
    <w:abstractNumId w:val="9"/>
  </w:num>
  <w:num w:numId="15">
    <w:abstractNumId w:val="7"/>
  </w:num>
  <w:num w:numId="16">
    <w:abstractNumId w:val="8"/>
  </w:num>
  <w:num w:numId="17">
    <w:abstractNumId w:val="12"/>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2D0"/>
    <w:rsid w:val="0000395F"/>
    <w:rsid w:val="00040ADE"/>
    <w:rsid w:val="00050D05"/>
    <w:rsid w:val="0008690B"/>
    <w:rsid w:val="000C63EA"/>
    <w:rsid w:val="000C6F49"/>
    <w:rsid w:val="00120A10"/>
    <w:rsid w:val="001213DC"/>
    <w:rsid w:val="00163B12"/>
    <w:rsid w:val="0019188A"/>
    <w:rsid w:val="001D54F6"/>
    <w:rsid w:val="001E6BC4"/>
    <w:rsid w:val="00213E02"/>
    <w:rsid w:val="00220AE1"/>
    <w:rsid w:val="00225059"/>
    <w:rsid w:val="00234A47"/>
    <w:rsid w:val="00236BA5"/>
    <w:rsid w:val="00252E88"/>
    <w:rsid w:val="00253F63"/>
    <w:rsid w:val="0025535C"/>
    <w:rsid w:val="002620C2"/>
    <w:rsid w:val="002775DA"/>
    <w:rsid w:val="00322E70"/>
    <w:rsid w:val="003230AE"/>
    <w:rsid w:val="00334E20"/>
    <w:rsid w:val="00384C0D"/>
    <w:rsid w:val="003940D2"/>
    <w:rsid w:val="003B7C9E"/>
    <w:rsid w:val="003C62CA"/>
    <w:rsid w:val="00421CCE"/>
    <w:rsid w:val="00426F2B"/>
    <w:rsid w:val="004329B3"/>
    <w:rsid w:val="004A3496"/>
    <w:rsid w:val="004D002A"/>
    <w:rsid w:val="004D3BAA"/>
    <w:rsid w:val="00515785"/>
    <w:rsid w:val="0055200C"/>
    <w:rsid w:val="00556E48"/>
    <w:rsid w:val="00582330"/>
    <w:rsid w:val="00585459"/>
    <w:rsid w:val="0059096C"/>
    <w:rsid w:val="005C0FBB"/>
    <w:rsid w:val="005E422F"/>
    <w:rsid w:val="00650163"/>
    <w:rsid w:val="00657569"/>
    <w:rsid w:val="00683601"/>
    <w:rsid w:val="006A5885"/>
    <w:rsid w:val="006B4716"/>
    <w:rsid w:val="006D679C"/>
    <w:rsid w:val="006F0E56"/>
    <w:rsid w:val="007050FA"/>
    <w:rsid w:val="00720493"/>
    <w:rsid w:val="00733815"/>
    <w:rsid w:val="00761FEC"/>
    <w:rsid w:val="00767228"/>
    <w:rsid w:val="007A6348"/>
    <w:rsid w:val="007E5F53"/>
    <w:rsid w:val="00800BF9"/>
    <w:rsid w:val="00801883"/>
    <w:rsid w:val="00806EBF"/>
    <w:rsid w:val="00826162"/>
    <w:rsid w:val="00845C7F"/>
    <w:rsid w:val="00892F77"/>
    <w:rsid w:val="008A144A"/>
    <w:rsid w:val="008C09C8"/>
    <w:rsid w:val="00936F4D"/>
    <w:rsid w:val="00937FE1"/>
    <w:rsid w:val="00953255"/>
    <w:rsid w:val="0099323E"/>
    <w:rsid w:val="009A49E5"/>
    <w:rsid w:val="009D56EB"/>
    <w:rsid w:val="009F1A73"/>
    <w:rsid w:val="00A134B8"/>
    <w:rsid w:val="00A277C8"/>
    <w:rsid w:val="00A3212D"/>
    <w:rsid w:val="00A6497D"/>
    <w:rsid w:val="00AA3F67"/>
    <w:rsid w:val="00AC3761"/>
    <w:rsid w:val="00AC788A"/>
    <w:rsid w:val="00B00623"/>
    <w:rsid w:val="00B03B33"/>
    <w:rsid w:val="00B3723C"/>
    <w:rsid w:val="00BD72D0"/>
    <w:rsid w:val="00BE1DAD"/>
    <w:rsid w:val="00C109B0"/>
    <w:rsid w:val="00C13B65"/>
    <w:rsid w:val="00C17558"/>
    <w:rsid w:val="00C46300"/>
    <w:rsid w:val="00C95CB9"/>
    <w:rsid w:val="00CC2037"/>
    <w:rsid w:val="00CE2141"/>
    <w:rsid w:val="00CF644F"/>
    <w:rsid w:val="00D12A44"/>
    <w:rsid w:val="00D27C31"/>
    <w:rsid w:val="00D60B77"/>
    <w:rsid w:val="00D633B5"/>
    <w:rsid w:val="00D7371C"/>
    <w:rsid w:val="00D85B27"/>
    <w:rsid w:val="00DB63BF"/>
    <w:rsid w:val="00DC70C9"/>
    <w:rsid w:val="00DD3D30"/>
    <w:rsid w:val="00DE2EBF"/>
    <w:rsid w:val="00DE7D92"/>
    <w:rsid w:val="00E42C89"/>
    <w:rsid w:val="00F03742"/>
    <w:rsid w:val="00F4136F"/>
    <w:rsid w:val="00F625C8"/>
    <w:rsid w:val="00F772E5"/>
    <w:rsid w:val="00F8507C"/>
    <w:rsid w:val="00F904DF"/>
    <w:rsid w:val="00F95A02"/>
    <w:rsid w:val="00FC7C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22C38"/>
  <w15:chartTrackingRefBased/>
  <w15:docId w15:val="{FD555543-7BCC-4A3B-88ED-337258098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72D0"/>
    <w:pPr>
      <w:spacing w:line="278" w:lineRule="auto"/>
    </w:pPr>
    <w:rPr>
      <w:kern w:val="2"/>
      <w:sz w:val="24"/>
      <w:szCs w:val="24"/>
      <w14:ligatures w14:val="standardContextual"/>
    </w:rPr>
  </w:style>
  <w:style w:type="paragraph" w:styleId="Titre1">
    <w:name w:val="heading 1"/>
    <w:basedOn w:val="Normal"/>
    <w:next w:val="Normal"/>
    <w:link w:val="Titre1Car"/>
    <w:uiPriority w:val="9"/>
    <w:qFormat/>
    <w:rsid w:val="0080188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80188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163B12"/>
    <w:pPr>
      <w:keepNext/>
      <w:keepLines/>
      <w:spacing w:before="40" w:after="0"/>
      <w:outlineLvl w:val="2"/>
    </w:pPr>
    <w:rPr>
      <w:rFonts w:asciiTheme="majorHAnsi" w:eastAsiaTheme="majorEastAsia" w:hAnsiTheme="majorHAnsi" w:cstheme="majorBidi"/>
      <w:color w:val="1F4D78" w:themeColor="accent1" w:themeShade="7F"/>
    </w:rPr>
  </w:style>
  <w:style w:type="paragraph" w:styleId="Titre4">
    <w:name w:val="heading 4"/>
    <w:basedOn w:val="Normal"/>
    <w:next w:val="Normal"/>
    <w:link w:val="Titre4Car"/>
    <w:uiPriority w:val="9"/>
    <w:unhideWhenUsed/>
    <w:qFormat/>
    <w:rsid w:val="00DE2EB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A3F67"/>
    <w:pPr>
      <w:ind w:left="720"/>
      <w:contextualSpacing/>
    </w:pPr>
  </w:style>
  <w:style w:type="character" w:customStyle="1" w:styleId="Titre1Car">
    <w:name w:val="Titre 1 Car"/>
    <w:basedOn w:val="Policepardfaut"/>
    <w:link w:val="Titre1"/>
    <w:uiPriority w:val="9"/>
    <w:rsid w:val="00801883"/>
    <w:rPr>
      <w:rFonts w:asciiTheme="majorHAnsi" w:eastAsiaTheme="majorEastAsia" w:hAnsiTheme="majorHAnsi" w:cstheme="majorBidi"/>
      <w:color w:val="2E74B5" w:themeColor="accent1" w:themeShade="BF"/>
      <w:kern w:val="2"/>
      <w:sz w:val="32"/>
      <w:szCs w:val="32"/>
      <w14:ligatures w14:val="standardContextual"/>
    </w:rPr>
  </w:style>
  <w:style w:type="character" w:customStyle="1" w:styleId="Titre2Car">
    <w:name w:val="Titre 2 Car"/>
    <w:basedOn w:val="Policepardfaut"/>
    <w:link w:val="Titre2"/>
    <w:uiPriority w:val="9"/>
    <w:rsid w:val="00801883"/>
    <w:rPr>
      <w:rFonts w:asciiTheme="majorHAnsi" w:eastAsiaTheme="majorEastAsia" w:hAnsiTheme="majorHAnsi" w:cstheme="majorBidi"/>
      <w:color w:val="2E74B5" w:themeColor="accent1" w:themeShade="BF"/>
      <w:kern w:val="2"/>
      <w:sz w:val="26"/>
      <w:szCs w:val="26"/>
      <w14:ligatures w14:val="standardContextual"/>
    </w:rPr>
  </w:style>
  <w:style w:type="character" w:customStyle="1" w:styleId="Titre3Car">
    <w:name w:val="Titre 3 Car"/>
    <w:basedOn w:val="Policepardfaut"/>
    <w:link w:val="Titre3"/>
    <w:uiPriority w:val="9"/>
    <w:rsid w:val="00163B12"/>
    <w:rPr>
      <w:rFonts w:asciiTheme="majorHAnsi" w:eastAsiaTheme="majorEastAsia" w:hAnsiTheme="majorHAnsi" w:cstheme="majorBidi"/>
      <w:color w:val="1F4D78" w:themeColor="accent1" w:themeShade="7F"/>
      <w:kern w:val="2"/>
      <w:sz w:val="24"/>
      <w:szCs w:val="24"/>
      <w14:ligatures w14:val="standardContextual"/>
    </w:rPr>
  </w:style>
  <w:style w:type="character" w:customStyle="1" w:styleId="Titre4Car">
    <w:name w:val="Titre 4 Car"/>
    <w:basedOn w:val="Policepardfaut"/>
    <w:link w:val="Titre4"/>
    <w:uiPriority w:val="9"/>
    <w:rsid w:val="00DE2EBF"/>
    <w:rPr>
      <w:rFonts w:asciiTheme="majorHAnsi" w:eastAsiaTheme="majorEastAsia" w:hAnsiTheme="majorHAnsi" w:cstheme="majorBidi"/>
      <w:i/>
      <w:iCs/>
      <w:color w:val="2E74B5" w:themeColor="accent1" w:themeShade="BF"/>
      <w:kern w:val="2"/>
      <w:sz w:val="24"/>
      <w:szCs w:val="24"/>
      <w14:ligatures w14:val="standardContextual"/>
    </w:rPr>
  </w:style>
  <w:style w:type="character" w:styleId="Marquedecommentaire">
    <w:name w:val="annotation reference"/>
    <w:basedOn w:val="Policepardfaut"/>
    <w:uiPriority w:val="99"/>
    <w:semiHidden/>
    <w:unhideWhenUsed/>
    <w:rsid w:val="00426F2B"/>
    <w:rPr>
      <w:sz w:val="16"/>
      <w:szCs w:val="16"/>
    </w:rPr>
  </w:style>
  <w:style w:type="paragraph" w:styleId="Commentaire">
    <w:name w:val="annotation text"/>
    <w:basedOn w:val="Normal"/>
    <w:link w:val="CommentaireCar"/>
    <w:uiPriority w:val="99"/>
    <w:semiHidden/>
    <w:unhideWhenUsed/>
    <w:rsid w:val="00426F2B"/>
    <w:pPr>
      <w:spacing w:line="240" w:lineRule="auto"/>
    </w:pPr>
    <w:rPr>
      <w:sz w:val="20"/>
      <w:szCs w:val="20"/>
    </w:rPr>
  </w:style>
  <w:style w:type="character" w:customStyle="1" w:styleId="CommentaireCar">
    <w:name w:val="Commentaire Car"/>
    <w:basedOn w:val="Policepardfaut"/>
    <w:link w:val="Commentaire"/>
    <w:uiPriority w:val="99"/>
    <w:semiHidden/>
    <w:rsid w:val="00426F2B"/>
    <w:rPr>
      <w:kern w:val="2"/>
      <w:sz w:val="20"/>
      <w:szCs w:val="20"/>
      <w14:ligatures w14:val="standardContextual"/>
    </w:rPr>
  </w:style>
  <w:style w:type="paragraph" w:styleId="Objetducommentaire">
    <w:name w:val="annotation subject"/>
    <w:basedOn w:val="Commentaire"/>
    <w:next w:val="Commentaire"/>
    <w:link w:val="ObjetducommentaireCar"/>
    <w:uiPriority w:val="99"/>
    <w:semiHidden/>
    <w:unhideWhenUsed/>
    <w:rsid w:val="00426F2B"/>
    <w:rPr>
      <w:b/>
      <w:bCs/>
    </w:rPr>
  </w:style>
  <w:style w:type="character" w:customStyle="1" w:styleId="ObjetducommentaireCar">
    <w:name w:val="Objet du commentaire Car"/>
    <w:basedOn w:val="CommentaireCar"/>
    <w:link w:val="Objetducommentaire"/>
    <w:uiPriority w:val="99"/>
    <w:semiHidden/>
    <w:rsid w:val="00426F2B"/>
    <w:rPr>
      <w:b/>
      <w:bCs/>
      <w:kern w:val="2"/>
      <w:sz w:val="20"/>
      <w:szCs w:val="20"/>
      <w14:ligatures w14:val="standardContextual"/>
    </w:rPr>
  </w:style>
  <w:style w:type="paragraph" w:styleId="Textedebulles">
    <w:name w:val="Balloon Text"/>
    <w:basedOn w:val="Normal"/>
    <w:link w:val="TextedebullesCar"/>
    <w:uiPriority w:val="99"/>
    <w:semiHidden/>
    <w:unhideWhenUsed/>
    <w:rsid w:val="00426F2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26F2B"/>
    <w:rPr>
      <w:rFonts w:ascii="Segoe UI" w:hAnsi="Segoe UI" w:cs="Segoe UI"/>
      <w:kern w:val="2"/>
      <w:sz w:val="18"/>
      <w:szCs w:val="18"/>
      <w14:ligatures w14:val="standardContextual"/>
    </w:rPr>
  </w:style>
  <w:style w:type="paragraph" w:customStyle="1" w:styleId="2-Titre2LA">
    <w:name w:val="2-Titre2LA"/>
    <w:basedOn w:val="Titre2"/>
    <w:link w:val="2-Titre2LACar"/>
    <w:uiPriority w:val="99"/>
    <w:qFormat/>
    <w:rsid w:val="00E42C89"/>
    <w:pPr>
      <w:keepLines w:val="0"/>
      <w:numPr>
        <w:ilvl w:val="1"/>
        <w:numId w:val="13"/>
      </w:numPr>
      <w:pBdr>
        <w:bottom w:val="single" w:sz="4" w:space="1" w:color="808080"/>
      </w:pBdr>
      <w:tabs>
        <w:tab w:val="clear" w:pos="1440"/>
        <w:tab w:val="left" w:pos="0"/>
        <w:tab w:val="left" w:pos="275"/>
      </w:tabs>
      <w:spacing w:before="200" w:after="200" w:line="280" w:lineRule="atLeast"/>
      <w:ind w:left="576" w:hanging="576"/>
      <w:jc w:val="both"/>
    </w:pPr>
    <w:rPr>
      <w:rFonts w:ascii="Marianne" w:eastAsia="Arial" w:hAnsi="Marianne" w:cs="Cambria Math"/>
      <w:color w:val="4E5098"/>
      <w:kern w:val="0"/>
      <w:sz w:val="24"/>
      <w:szCs w:val="20"/>
      <w:lang w:eastAsia="fr-FR"/>
      <w14:ligatures w14:val="none"/>
    </w:rPr>
  </w:style>
  <w:style w:type="character" w:customStyle="1" w:styleId="2-Titre2LACar">
    <w:name w:val="2-Titre2LA Car"/>
    <w:link w:val="2-Titre2LA"/>
    <w:uiPriority w:val="99"/>
    <w:rsid w:val="00E42C89"/>
    <w:rPr>
      <w:rFonts w:ascii="Marianne" w:eastAsia="Arial" w:hAnsi="Marianne" w:cs="Cambria Math"/>
      <w:color w:val="4E5098"/>
      <w:sz w:val="24"/>
      <w:szCs w:val="20"/>
      <w:lang w:eastAsia="fr-FR"/>
    </w:rPr>
  </w:style>
  <w:style w:type="paragraph" w:customStyle="1" w:styleId="3-Titre3LA">
    <w:name w:val="3-Titre3LA"/>
    <w:basedOn w:val="Titre3"/>
    <w:link w:val="3-Titre3LACar"/>
    <w:uiPriority w:val="99"/>
    <w:qFormat/>
    <w:rsid w:val="001E6BC4"/>
    <w:pPr>
      <w:keepLines w:val="0"/>
      <w:numPr>
        <w:ilvl w:val="2"/>
        <w:numId w:val="13"/>
      </w:numPr>
      <w:shd w:val="clear" w:color="auto" w:fill="FFFFFF"/>
      <w:tabs>
        <w:tab w:val="clear" w:pos="2160"/>
      </w:tabs>
      <w:spacing w:before="240" w:after="120" w:line="240" w:lineRule="atLeast"/>
      <w:ind w:left="4180" w:hanging="635"/>
    </w:pPr>
    <w:rPr>
      <w:rFonts w:ascii="Marianne" w:eastAsia="Times New Roman" w:hAnsi="Marianne" w:cs="Cambria Math"/>
      <w:color w:val="0070C0"/>
      <w:kern w:val="0"/>
      <w:szCs w:val="22"/>
      <w:lang w:eastAsia="fr-FR"/>
      <w14:ligatures w14:val="none"/>
    </w:rPr>
  </w:style>
  <w:style w:type="character" w:customStyle="1" w:styleId="3-Titre3LACar">
    <w:name w:val="3-Titre3LA Car"/>
    <w:link w:val="3-Titre3LA"/>
    <w:uiPriority w:val="99"/>
    <w:rsid w:val="001E6BC4"/>
    <w:rPr>
      <w:rFonts w:ascii="Marianne" w:eastAsia="Times New Roman" w:hAnsi="Marianne" w:cs="Cambria Math"/>
      <w:color w:val="0070C0"/>
      <w:sz w:val="24"/>
      <w:shd w:val="clear" w:color="auto" w:fill="FFFFFF"/>
      <w:lang w:eastAsia="fr-FR"/>
    </w:rPr>
  </w:style>
  <w:style w:type="paragraph" w:styleId="En-tte">
    <w:name w:val="header"/>
    <w:basedOn w:val="Normal"/>
    <w:link w:val="En-tteCar"/>
    <w:uiPriority w:val="99"/>
    <w:unhideWhenUsed/>
    <w:rsid w:val="00F03742"/>
    <w:pPr>
      <w:tabs>
        <w:tab w:val="center" w:pos="4536"/>
        <w:tab w:val="right" w:pos="9072"/>
      </w:tabs>
      <w:spacing w:after="0" w:line="240" w:lineRule="auto"/>
    </w:pPr>
  </w:style>
  <w:style w:type="character" w:customStyle="1" w:styleId="En-tteCar">
    <w:name w:val="En-tête Car"/>
    <w:basedOn w:val="Policepardfaut"/>
    <w:link w:val="En-tte"/>
    <w:uiPriority w:val="99"/>
    <w:rsid w:val="00F03742"/>
    <w:rPr>
      <w:kern w:val="2"/>
      <w:sz w:val="24"/>
      <w:szCs w:val="24"/>
      <w14:ligatures w14:val="standardContextual"/>
    </w:rPr>
  </w:style>
  <w:style w:type="paragraph" w:styleId="Pieddepage">
    <w:name w:val="footer"/>
    <w:basedOn w:val="Normal"/>
    <w:link w:val="PieddepageCar"/>
    <w:uiPriority w:val="99"/>
    <w:unhideWhenUsed/>
    <w:rsid w:val="00F0374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03742"/>
    <w:rPr>
      <w:kern w:val="2"/>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3</Pages>
  <Words>1289</Words>
  <Characters>7090</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8363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GRAYE Frederic</dc:creator>
  <cp:keywords/>
  <dc:description/>
  <cp:lastModifiedBy>GLANDIERES Céline</cp:lastModifiedBy>
  <cp:revision>24</cp:revision>
  <cp:lastPrinted>2025-07-01T12:02:00Z</cp:lastPrinted>
  <dcterms:created xsi:type="dcterms:W3CDTF">2025-06-06T08:37:00Z</dcterms:created>
  <dcterms:modified xsi:type="dcterms:W3CDTF">2025-07-01T12:02:00Z</dcterms:modified>
</cp:coreProperties>
</file>